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EB" w:rsidRPr="00F305E6" w:rsidRDefault="00F869EB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ПРАВИТЕЛЬСТВО РОССИЙСКОЙ ФЕДЕРАЦИИ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ПОСТАНОВЛЕНИЕ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от 12 марта 2022 г. N 353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ОБ ОСОБЕННОСТЯХ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РАЗРЕШИТЕЛЬНОЙ ДЕЯТЕЛЬНОСТИ В РОССИЙСКОЙ ФЕДЕРАЦИИ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В 2022</w:t>
      </w:r>
      <w:proofErr w:type="gramStart"/>
      <w:r w:rsidRPr="00F305E6">
        <w:rPr>
          <w:rFonts w:ascii="Times New Roman" w:hAnsi="Times New Roman" w:cs="Times New Roman"/>
        </w:rPr>
        <w:t xml:space="preserve"> И</w:t>
      </w:r>
      <w:proofErr w:type="gramEnd"/>
      <w:r w:rsidRPr="00F305E6">
        <w:rPr>
          <w:rFonts w:ascii="Times New Roman" w:hAnsi="Times New Roman" w:cs="Times New Roman"/>
        </w:rPr>
        <w:t xml:space="preserve"> 2023 ГОДАХ</w:t>
      </w:r>
    </w:p>
    <w:p w:rsidR="00F869EB" w:rsidRPr="00F305E6" w:rsidRDefault="00F869EB">
      <w:pPr>
        <w:pStyle w:val="ConsPlusNormal"/>
        <w:spacing w:after="1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В соответствии с </w:t>
      </w:r>
      <w:hyperlink r:id="rId5">
        <w:r w:rsidRPr="00F305E6">
          <w:rPr>
            <w:rFonts w:ascii="Times New Roman" w:hAnsi="Times New Roman" w:cs="Times New Roman"/>
            <w:color w:val="0000FF"/>
          </w:rPr>
          <w:t>пунктом 3 части 1 статьи 18</w:t>
        </w:r>
      </w:hyperlink>
      <w:r w:rsidRPr="00F305E6">
        <w:rPr>
          <w:rFonts w:ascii="Times New Roman" w:hAnsi="Times New Roman" w:cs="Times New Roman"/>
        </w:rP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19"/>
      <w:bookmarkEnd w:id="0"/>
      <w:r w:rsidRPr="00F305E6">
        <w:rPr>
          <w:rFonts w:ascii="Times New Roman" w:hAnsi="Times New Roman" w:cs="Times New Roman"/>
        </w:rPr>
        <w:t xml:space="preserve">1. Продлить на 12 месяцев действие срочных разрешений, </w:t>
      </w:r>
      <w:proofErr w:type="gramStart"/>
      <w:r w:rsidRPr="00F305E6">
        <w:rPr>
          <w:rFonts w:ascii="Times New Roman" w:hAnsi="Times New Roman" w:cs="Times New Roman"/>
        </w:rPr>
        <w:t>сроки</w:t>
      </w:r>
      <w:proofErr w:type="gramEnd"/>
      <w:r w:rsidRPr="00F305E6">
        <w:rPr>
          <w:rFonts w:ascii="Times New Roman" w:hAnsi="Times New Roman" w:cs="Times New Roman"/>
        </w:rPr>
        <w:t xml:space="preserve"> действия которых истекают в период со дня вступления в силу настоящего постановления по 31 декабря 2022 г., согласно </w:t>
      </w:r>
      <w:hyperlink w:anchor="P66">
        <w:r w:rsidRPr="00F305E6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F305E6">
        <w:rPr>
          <w:rFonts w:ascii="Times New Roman" w:hAnsi="Times New Roman" w:cs="Times New Roman"/>
        </w:rPr>
        <w:t>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0"/>
      <w:bookmarkEnd w:id="1"/>
      <w:r w:rsidRPr="00F305E6">
        <w:rPr>
          <w:rFonts w:ascii="Times New Roman" w:hAnsi="Times New Roman" w:cs="Times New Roman"/>
        </w:rPr>
        <w:t xml:space="preserve">1(1). Продлить на 12 месяцев действие срочных разрешений, </w:t>
      </w:r>
      <w:proofErr w:type="gramStart"/>
      <w:r w:rsidRPr="00F305E6">
        <w:rPr>
          <w:rFonts w:ascii="Times New Roman" w:hAnsi="Times New Roman" w:cs="Times New Roman"/>
        </w:rPr>
        <w:t>сроки</w:t>
      </w:r>
      <w:proofErr w:type="gramEnd"/>
      <w:r w:rsidRPr="00F305E6">
        <w:rPr>
          <w:rFonts w:ascii="Times New Roman" w:hAnsi="Times New Roman" w:cs="Times New Roman"/>
        </w:rPr>
        <w:t xml:space="preserve"> действия которых истекают в период со дня вступления в силу </w:t>
      </w:r>
      <w:hyperlink r:id="rId6">
        <w:r w:rsidRPr="00F305E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305E6">
        <w:rPr>
          <w:rFonts w:ascii="Times New Roman" w:hAnsi="Times New Roman" w:cs="Times New Roman"/>
        </w:rPr>
        <w:t xml:space="preserve"> Правительства Российской Федерации от 9 апреля 2022 г. N 626 "О внесении изменений в постановление Правительства Российской Федерации от 12 марта 2022 г. N 353" по 31 декабря 2022 г., согласно </w:t>
      </w:r>
      <w:hyperlink w:anchor="P107">
        <w:r w:rsidRPr="00F305E6">
          <w:rPr>
            <w:rFonts w:ascii="Times New Roman" w:hAnsi="Times New Roman" w:cs="Times New Roman"/>
            <w:color w:val="0000FF"/>
          </w:rPr>
          <w:t>приложению N 1(1)</w:t>
        </w:r>
      </w:hyperlink>
      <w:r w:rsidRPr="00F305E6">
        <w:rPr>
          <w:rFonts w:ascii="Times New Roman" w:hAnsi="Times New Roman" w:cs="Times New Roman"/>
        </w:rPr>
        <w:t>.</w:t>
      </w: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(п. 1(1) </w:t>
      </w:r>
      <w:proofErr w:type="gramStart"/>
      <w:r w:rsidRPr="00F305E6">
        <w:rPr>
          <w:rFonts w:ascii="Times New Roman" w:hAnsi="Times New Roman" w:cs="Times New Roman"/>
        </w:rPr>
        <w:t>введен</w:t>
      </w:r>
      <w:proofErr w:type="gramEnd"/>
      <w:r w:rsidRPr="00F305E6">
        <w:rPr>
          <w:rFonts w:ascii="Times New Roman" w:hAnsi="Times New Roman" w:cs="Times New Roman"/>
        </w:rPr>
        <w:t xml:space="preserve"> </w:t>
      </w:r>
      <w:hyperlink r:id="rId7">
        <w:r w:rsidRPr="00F305E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305E6">
        <w:rPr>
          <w:rFonts w:ascii="Times New Roman" w:hAnsi="Times New Roman" w:cs="Times New Roman"/>
        </w:rPr>
        <w:t xml:space="preserve"> Правительства РФ от 09.04.2022 N 626)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2. Федеральный орган исполнительной власти, уполномоченный на осуществление нормативно-правового регулирования в соответствующей сфере деятельности, вправе принять решение: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о продлении в соответствии с </w:t>
      </w:r>
      <w:hyperlink w:anchor="P19">
        <w:r w:rsidRPr="00F305E6">
          <w:rPr>
            <w:rFonts w:ascii="Times New Roman" w:hAnsi="Times New Roman" w:cs="Times New Roman"/>
            <w:color w:val="0000FF"/>
          </w:rPr>
          <w:t>пунктом 1</w:t>
        </w:r>
      </w:hyperlink>
      <w:r w:rsidRPr="00F305E6">
        <w:rPr>
          <w:rFonts w:ascii="Times New Roman" w:hAnsi="Times New Roman" w:cs="Times New Roman"/>
        </w:rPr>
        <w:t xml:space="preserve"> настоящего постановления разрешений, указанных в </w:t>
      </w:r>
      <w:hyperlink w:anchor="P66">
        <w:r w:rsidRPr="00F305E6">
          <w:rPr>
            <w:rFonts w:ascii="Times New Roman" w:hAnsi="Times New Roman" w:cs="Times New Roman"/>
            <w:color w:val="0000FF"/>
          </w:rPr>
          <w:t>приложении N 1</w:t>
        </w:r>
      </w:hyperlink>
      <w:r w:rsidRPr="00F305E6">
        <w:rPr>
          <w:rFonts w:ascii="Times New Roman" w:hAnsi="Times New Roman" w:cs="Times New Roman"/>
        </w:rPr>
        <w:t xml:space="preserve"> к настоящему постановлению, срок </w:t>
      </w:r>
      <w:proofErr w:type="gramStart"/>
      <w:r w:rsidRPr="00F305E6">
        <w:rPr>
          <w:rFonts w:ascii="Times New Roman" w:hAnsi="Times New Roman" w:cs="Times New Roman"/>
        </w:rPr>
        <w:t>действия</w:t>
      </w:r>
      <w:proofErr w:type="gramEnd"/>
      <w:r w:rsidRPr="00F305E6">
        <w:rPr>
          <w:rFonts w:ascii="Times New Roman" w:hAnsi="Times New Roman" w:cs="Times New Roman"/>
        </w:rPr>
        <w:t xml:space="preserve"> которых истек ранее дня вступления в силу настоящего постановления;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о продлении в соответствии с </w:t>
      </w:r>
      <w:hyperlink w:anchor="P20">
        <w:r w:rsidRPr="00F305E6">
          <w:rPr>
            <w:rFonts w:ascii="Times New Roman" w:hAnsi="Times New Roman" w:cs="Times New Roman"/>
            <w:color w:val="0000FF"/>
          </w:rPr>
          <w:t>пунктом 1(1)</w:t>
        </w:r>
      </w:hyperlink>
      <w:r w:rsidRPr="00F305E6">
        <w:rPr>
          <w:rFonts w:ascii="Times New Roman" w:hAnsi="Times New Roman" w:cs="Times New Roman"/>
        </w:rPr>
        <w:t xml:space="preserve"> настоящего постановления разрешений, указанных в </w:t>
      </w:r>
      <w:hyperlink w:anchor="P107">
        <w:r w:rsidRPr="00F305E6">
          <w:rPr>
            <w:rFonts w:ascii="Times New Roman" w:hAnsi="Times New Roman" w:cs="Times New Roman"/>
            <w:color w:val="0000FF"/>
          </w:rPr>
          <w:t>приложении N 1(1)</w:t>
        </w:r>
      </w:hyperlink>
      <w:r w:rsidRPr="00F305E6">
        <w:rPr>
          <w:rFonts w:ascii="Times New Roman" w:hAnsi="Times New Roman" w:cs="Times New Roman"/>
        </w:rPr>
        <w:t xml:space="preserve"> к настоящему постановлению, срок </w:t>
      </w:r>
      <w:proofErr w:type="gramStart"/>
      <w:r w:rsidRPr="00F305E6">
        <w:rPr>
          <w:rFonts w:ascii="Times New Roman" w:hAnsi="Times New Roman" w:cs="Times New Roman"/>
        </w:rPr>
        <w:t>действия</w:t>
      </w:r>
      <w:proofErr w:type="gramEnd"/>
      <w:r w:rsidRPr="00F305E6">
        <w:rPr>
          <w:rFonts w:ascii="Times New Roman" w:hAnsi="Times New Roman" w:cs="Times New Roman"/>
        </w:rPr>
        <w:t xml:space="preserve"> которых истек ранее дня вступления в силу </w:t>
      </w:r>
      <w:hyperlink r:id="rId8">
        <w:r w:rsidRPr="00F305E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305E6">
        <w:rPr>
          <w:rFonts w:ascii="Times New Roman" w:hAnsi="Times New Roman" w:cs="Times New Roman"/>
        </w:rPr>
        <w:t xml:space="preserve"> Правительства Российской Федерации от 9 апреля 2022 г. N 626 "О внесении изменений в постановление Правительства Российской Федерации от 12 марта 2022 г. N 353".</w:t>
      </w: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(п. 2 в ред. </w:t>
      </w:r>
      <w:hyperlink r:id="rId9">
        <w:r w:rsidRPr="00F305E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305E6">
        <w:rPr>
          <w:rFonts w:ascii="Times New Roman" w:hAnsi="Times New Roman" w:cs="Times New Roman"/>
        </w:rPr>
        <w:t xml:space="preserve"> Правительства РФ от 09.04.2022 N 626)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26"/>
      <w:bookmarkEnd w:id="2"/>
      <w:r w:rsidRPr="00F305E6">
        <w:rPr>
          <w:rFonts w:ascii="Times New Roman" w:hAnsi="Times New Roman" w:cs="Times New Roman"/>
        </w:rPr>
        <w:t xml:space="preserve">3. Установить, что срок, до которого должно быть пройдено периодическое подтверждение соответствия (первичное подтверждение соответствия) лицензионным требованиям лицензиатов, осуществляющих лицензируемые виды деятельности по перечню согласно </w:t>
      </w:r>
      <w:hyperlink w:anchor="P133">
        <w:r w:rsidRPr="00F305E6">
          <w:rPr>
            <w:rFonts w:ascii="Times New Roman" w:hAnsi="Times New Roman" w:cs="Times New Roman"/>
            <w:color w:val="0000FF"/>
          </w:rPr>
          <w:t>приложению N 2</w:t>
        </w:r>
      </w:hyperlink>
      <w:r w:rsidRPr="00F305E6">
        <w:rPr>
          <w:rFonts w:ascii="Times New Roman" w:hAnsi="Times New Roman" w:cs="Times New Roman"/>
        </w:rPr>
        <w:t>, переносится на 12 месяцев в случае наступления указанного срока в 2022 году.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4. </w:t>
      </w:r>
      <w:proofErr w:type="gramStart"/>
      <w:r w:rsidRPr="00F305E6">
        <w:rPr>
          <w:rFonts w:ascii="Times New Roman" w:hAnsi="Times New Roman" w:cs="Times New Roman"/>
        </w:rPr>
        <w:t xml:space="preserve">Установить, что в отношении разрешительных режимов по перечню согласно </w:t>
      </w:r>
      <w:hyperlink w:anchor="P157">
        <w:r w:rsidRPr="00F305E6">
          <w:rPr>
            <w:rFonts w:ascii="Times New Roman" w:hAnsi="Times New Roman" w:cs="Times New Roman"/>
            <w:color w:val="0000FF"/>
          </w:rPr>
          <w:t>приложению N 3</w:t>
        </w:r>
      </w:hyperlink>
      <w:r w:rsidRPr="00F305E6">
        <w:rPr>
          <w:rFonts w:ascii="Times New Roman" w:hAnsi="Times New Roman" w:cs="Times New Roman"/>
        </w:rPr>
        <w:t xml:space="preserve">, а также лицензирования отдельных видов деятельности, предусмотренных </w:t>
      </w:r>
      <w:hyperlink r:id="rId10">
        <w:r w:rsidRPr="00F305E6">
          <w:rPr>
            <w:rFonts w:ascii="Times New Roman" w:hAnsi="Times New Roman" w:cs="Times New Roman"/>
            <w:color w:val="0000FF"/>
          </w:rPr>
          <w:t>частью 1 статьи 12</w:t>
        </w:r>
      </w:hyperlink>
      <w:r w:rsidRPr="00F305E6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деятельности", и иных видов разрешений, предусмотренных настоящим постановлением, федеральные органы исполнительной власти, уполномоченные на осуществление нормативно-правового регулирования в соответствующей сфере деятельности, или уполномоченные органы исполнительной власти субъектов Российской Федерации, Государственной корпорации</w:t>
      </w:r>
      <w:proofErr w:type="gramEnd"/>
      <w:r w:rsidRPr="00F305E6">
        <w:rPr>
          <w:rFonts w:ascii="Times New Roman" w:hAnsi="Times New Roman" w:cs="Times New Roman"/>
        </w:rPr>
        <w:t xml:space="preserve"> по космической деятельности "</w:t>
      </w:r>
      <w:proofErr w:type="spellStart"/>
      <w:r w:rsidRPr="00F305E6">
        <w:rPr>
          <w:rFonts w:ascii="Times New Roman" w:hAnsi="Times New Roman" w:cs="Times New Roman"/>
        </w:rPr>
        <w:t>Роскосмос</w:t>
      </w:r>
      <w:proofErr w:type="spellEnd"/>
      <w:r w:rsidRPr="00F305E6">
        <w:rPr>
          <w:rFonts w:ascii="Times New Roman" w:hAnsi="Times New Roman" w:cs="Times New Roman"/>
        </w:rPr>
        <w:t>", Государственной корпорации по атомной энергии "</w:t>
      </w:r>
      <w:proofErr w:type="spellStart"/>
      <w:r w:rsidRPr="00F305E6">
        <w:rPr>
          <w:rFonts w:ascii="Times New Roman" w:hAnsi="Times New Roman" w:cs="Times New Roman"/>
        </w:rPr>
        <w:t>Росатом</w:t>
      </w:r>
      <w:proofErr w:type="spellEnd"/>
      <w:r w:rsidRPr="00F305E6">
        <w:rPr>
          <w:rFonts w:ascii="Times New Roman" w:hAnsi="Times New Roman" w:cs="Times New Roman"/>
        </w:rPr>
        <w:t>" (с учетом установленной компетенции) в 2022 году вправе с учетом специфики видов разрешительной деятельности принять решения, при необходимости определив порядок их реализации: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а) о сокращении срока предоставления разрешения, переоформления разрешения, внесения изменений в реестр разрешений, продления срока действия разрешения, осуществления </w:t>
      </w:r>
      <w:r w:rsidRPr="00F305E6">
        <w:rPr>
          <w:rFonts w:ascii="Times New Roman" w:hAnsi="Times New Roman" w:cs="Times New Roman"/>
        </w:rPr>
        <w:lastRenderedPageBreak/>
        <w:t>подтверждения соответствия обязательным требованиям, в том числе периодического подтверждения соответствия, подтверждения компетентности, прекращения действия разрешения, а также предоставления иных государственных (муниципальных) услуг в сфере разрешительной деятельности;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305E6">
        <w:rPr>
          <w:rFonts w:ascii="Times New Roman" w:hAnsi="Times New Roman" w:cs="Times New Roman"/>
        </w:rPr>
        <w:t>б) о сокращении перечня документов и (или) сведений, представляемых для получения разрешения, переоформления разрешения, внесения изменений в реестр разрешений на основании заявления лица, которому было предоставлено разрешение, продления срока действия разрешения, осуществления подтверждения соответствия обязательным требованиям, в том числе периодического подтверждения соответствия, подтверждения компетентности, прекращения срока действия разрешения, а также для получения иных государственных (муниципальных) услуг в сфере разрешительной деятельности;</w:t>
      </w:r>
      <w:proofErr w:type="gramEnd"/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305E6">
        <w:rPr>
          <w:rFonts w:ascii="Times New Roman" w:hAnsi="Times New Roman" w:cs="Times New Roman"/>
        </w:rPr>
        <w:t>в) о сокращении перечня обязательных требований (условий), в том числе лицензионных требований, соответствие которым является необходимым условием для предоставления разрешения и (или) соблюдение которых является обязательным при осуществлении деятельности (действий), в отношении которой получено разрешение;</w:t>
      </w:r>
      <w:proofErr w:type="gramEnd"/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г) о возможности декларирования заявителями и (или) лицами, которым предоставлено разрешение, информации в целях подтверждения их соответствия обязательным требованиям (условиям), в том числе лицензионным требованиям (в отношении обязательных требований, по которым установлена процедура декларирования, не проводится оценка соответствия (оценка соблюдения) обязательных требований);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305E6">
        <w:rPr>
          <w:rFonts w:ascii="Times New Roman" w:hAnsi="Times New Roman" w:cs="Times New Roman"/>
        </w:rPr>
        <w:t>д) о том, что документарная и (или) выездная оценка соответствия обязательным требованиям, в том числе лицензионным требованиям (оценка соблюдения обязательных требований), при предоставлении разрешения, переоформлении разрешения, внесении изменений в реестр разрешений, продлении срока действия разрешения, подтверждении соответствия обязательным требованиям, в том числе периодическом подтверждении соответствия, подтверждении компетентности, оказании иных государственных (муниципальных) услуг в сфере разрешительной деятельности, временно не проводится;</w:t>
      </w:r>
      <w:proofErr w:type="gramEnd"/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305E6">
        <w:rPr>
          <w:rFonts w:ascii="Times New Roman" w:hAnsi="Times New Roman" w:cs="Times New Roman"/>
        </w:rPr>
        <w:t>е) о том, что документарная и (или) выездная оценка соответствия обязательным требованиям, в том числе лицензионным требованиям (оценка соблюдения обязательных требований), проведение которой предусмотрено в рамках предоставления разрешения, переоформления разрешения, внесения изменений в реестр разрешений, продления срока действия разрешения, проводится после предоставления разрешения, переоформления разрешения, внесения изменений в реестр разрешений, продления срока действия разрешений;</w:t>
      </w:r>
      <w:proofErr w:type="gramEnd"/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305E6">
        <w:rPr>
          <w:rFonts w:ascii="Times New Roman" w:hAnsi="Times New Roman" w:cs="Times New Roman"/>
        </w:rPr>
        <w:t>ж) о проведении выездной оценки соответствия обязательным требованиям (оценки соблюдения обязательных требований) при предоставлении разрешения, переоформлении разрешения, внесении изменений в реестр разрешений на основании заявления лица, которому было предоставлено разрешение, продлении срока действия разрешения, осуществлении подтверждения соответствия обязательным требованиям, в том числе периодического подтверждения соответствия, подтверждения компетентности, а также при оказании иных государственных (муниципальных) услуг в сфере разрешительной деятельности в</w:t>
      </w:r>
      <w:proofErr w:type="gramEnd"/>
      <w:r w:rsidRPr="00F305E6">
        <w:rPr>
          <w:rFonts w:ascii="Times New Roman" w:hAnsi="Times New Roman" w:cs="Times New Roman"/>
        </w:rPr>
        <w:t xml:space="preserve"> дистанционном формате посредством использования средств фото-, ауди</w:t>
      </w:r>
      <w:proofErr w:type="gramStart"/>
      <w:r w:rsidRPr="00F305E6">
        <w:rPr>
          <w:rFonts w:ascii="Times New Roman" w:hAnsi="Times New Roman" w:cs="Times New Roman"/>
        </w:rPr>
        <w:t>о-</w:t>
      </w:r>
      <w:proofErr w:type="gramEnd"/>
      <w:r w:rsidRPr="00F305E6">
        <w:rPr>
          <w:rFonts w:ascii="Times New Roman" w:hAnsi="Times New Roman" w:cs="Times New Roman"/>
        </w:rPr>
        <w:t xml:space="preserve"> и видеофиксации, видео-конференц-связи;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з) при наступлении в 2022 году срока подтверждения соответствия обязательным требованиям, в том числе периодического подтверждения соответствия, подтверждения компетентности, лица, которому предоставлено разрешение, - о переносе сроков, в течение которых нужно пройти такую процедуру, на период до 12 месяцев либо о том, что указанные процедуры считаются пройденными;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и) об осуществлении в 2022 году деятельности без переоформления разрешения, внесения изменений в реестр разрешений на основании заявления лица, которому было предоставлено разрешение, в случаях, установленных федеральным органом исполнительной власти, </w:t>
      </w:r>
      <w:r w:rsidRPr="00F305E6">
        <w:rPr>
          <w:rFonts w:ascii="Times New Roman" w:hAnsi="Times New Roman" w:cs="Times New Roman"/>
        </w:rPr>
        <w:lastRenderedPageBreak/>
        <w:t>уполномоченным на осуществление нормативно-правового регулирования в соответствующей сфере деятельности;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к) об осуществлении в 2022 году деятельности (действий), требующей получения разрешения, без соответствующего разрешения;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305E6">
        <w:rPr>
          <w:rFonts w:ascii="Times New Roman" w:hAnsi="Times New Roman" w:cs="Times New Roman"/>
        </w:rPr>
        <w:t>л) о подаче и принятии в электронном виде заявлений и иных документов (сведений) для предоставления разрешения, переоформления разрешения, внесения изменений в реестр разрешений на основании заявления лица, которому было предоставлено разрешение, продления срока действия разрешения, подтверждения соответствия обязательным требованиям, в том числе периодического подтверждения соответствия, подтверждения компетентности, прекращения действия разрешения, оказания иных государственных (муниципальных) услуг в сфере разрешительной деятельности, а</w:t>
      </w:r>
      <w:proofErr w:type="gramEnd"/>
      <w:r w:rsidRPr="00F305E6">
        <w:rPr>
          <w:rFonts w:ascii="Times New Roman" w:hAnsi="Times New Roman" w:cs="Times New Roman"/>
        </w:rPr>
        <w:t xml:space="preserve"> также о временном порядке взаимодействия с заявителями в электронном виде;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м) о признании на территории Российской Федерации разрешений (разрешительной документации), выданных уполномоченными органами и организациями в иностранных государствах;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н) о сокращении перечня оснований приостановления, прекращения действия разрешения и (или) перечня нарушений обязательных требований, в том числе грубых нарушений лицензионных требований, влекущих такое приостановление, прекращение;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о) об отмене необходимости оплаты государственной пошлины, платы за услуги, оказываемые в рамках получения, переоформления, внесения изменений в реестр разрешений, продления срока действия разрешения, оказания иных государственных (муниципальных) услуг в сфере разрешительной деятельности.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5. </w:t>
      </w:r>
      <w:proofErr w:type="gramStart"/>
      <w:r w:rsidRPr="00F305E6">
        <w:rPr>
          <w:rFonts w:ascii="Times New Roman" w:hAnsi="Times New Roman" w:cs="Times New Roman"/>
        </w:rPr>
        <w:t xml:space="preserve">Установить, что в 2022 году в отношении лицензирования видов деятельности, указанных в </w:t>
      </w:r>
      <w:hyperlink r:id="rId11">
        <w:r w:rsidRPr="00F305E6">
          <w:rPr>
            <w:rFonts w:ascii="Times New Roman" w:hAnsi="Times New Roman" w:cs="Times New Roman"/>
            <w:color w:val="0000FF"/>
          </w:rPr>
          <w:t>части 1 статьи 12</w:t>
        </w:r>
      </w:hyperlink>
      <w:r w:rsidRPr="00F305E6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деятельности", а также иных разрешений, предусмотренных настоящим постановлением, в случае изменения места нахождения юридического лица, места жительства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объекта адресации</w:t>
      </w:r>
      <w:proofErr w:type="gramEnd"/>
      <w:r w:rsidRPr="00F305E6">
        <w:rPr>
          <w:rFonts w:ascii="Times New Roman" w:hAnsi="Times New Roman" w:cs="Times New Roman"/>
        </w:rPr>
        <w:t>, в том числе почтового индекса, а также в случае переименования юридического лица, реорганизации юридического лица в форме преобразования, слияния, присоединения переоформление разрешения, внесение изменений в реестр разрешений на основании заявления лица, которому было предоставлено разрешение, не требуется.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305E6">
        <w:rPr>
          <w:rFonts w:ascii="Times New Roman" w:hAnsi="Times New Roman" w:cs="Times New Roman"/>
        </w:rPr>
        <w:t>При наличии в органе государственной власти, предоставившем разрешение, информации о переименовании географического объекта, улицы, площади или иной территории, об изменении нумерации объектов адресации, в том числе почтового индекса, об изменении наименования юридического лица, о реорганизации юридического лица орган государственной власти вправе самостоятельно внести соответствующие изменения в реестр разрешений без заявления лица, которому было предоставлено разрешение, с последующим направлением такому лицу</w:t>
      </w:r>
      <w:proofErr w:type="gramEnd"/>
      <w:r w:rsidRPr="00F305E6">
        <w:rPr>
          <w:rFonts w:ascii="Times New Roman" w:hAnsi="Times New Roman" w:cs="Times New Roman"/>
        </w:rPr>
        <w:t xml:space="preserve"> уведомления о внесении изменений в реестр разрешений.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6. </w:t>
      </w:r>
      <w:proofErr w:type="gramStart"/>
      <w:r w:rsidRPr="00F305E6">
        <w:rPr>
          <w:rFonts w:ascii="Times New Roman" w:hAnsi="Times New Roman" w:cs="Times New Roman"/>
        </w:rPr>
        <w:t>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форме, федеральный орган исполнительной власти, уполномоченный на выработку государственной политики и нормативно-правовое регулирование в соответствующей сфере, вправе принять решение о возможности подачи таких заявлений в 2022 году на бумажном носителе, за исключением случаев, когда выдача разрешения осуществляется органом</w:t>
      </w:r>
      <w:proofErr w:type="gramEnd"/>
      <w:r w:rsidRPr="00F305E6">
        <w:rPr>
          <w:rFonts w:ascii="Times New Roman" w:hAnsi="Times New Roman" w:cs="Times New Roman"/>
        </w:rPr>
        <w:t xml:space="preserve"> исполнительной власти субъекта Российской Федерации.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7. Особенности разрешительных режимов в отдельных сферах деятельности устанавливаются согласно </w:t>
      </w:r>
      <w:hyperlink w:anchor="P352">
        <w:r w:rsidRPr="00F305E6">
          <w:rPr>
            <w:rFonts w:ascii="Times New Roman" w:hAnsi="Times New Roman" w:cs="Times New Roman"/>
            <w:color w:val="0000FF"/>
          </w:rPr>
          <w:t>приложениям N 4</w:t>
        </w:r>
      </w:hyperlink>
      <w:r w:rsidRPr="00F305E6">
        <w:rPr>
          <w:rFonts w:ascii="Times New Roman" w:hAnsi="Times New Roman" w:cs="Times New Roman"/>
        </w:rPr>
        <w:t xml:space="preserve"> - </w:t>
      </w:r>
      <w:hyperlink w:anchor="P1382">
        <w:r w:rsidRPr="00F305E6">
          <w:rPr>
            <w:rFonts w:ascii="Times New Roman" w:hAnsi="Times New Roman" w:cs="Times New Roman"/>
            <w:color w:val="0000FF"/>
          </w:rPr>
          <w:t>27</w:t>
        </w:r>
      </w:hyperlink>
      <w:r w:rsidRPr="00F305E6">
        <w:rPr>
          <w:rFonts w:ascii="Times New Roman" w:hAnsi="Times New Roman" w:cs="Times New Roman"/>
        </w:rPr>
        <w:t>.</w:t>
      </w: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(в ред. Постановлений Правительства РФ от 09.04.2022 </w:t>
      </w:r>
      <w:hyperlink r:id="rId12">
        <w:r w:rsidRPr="00F305E6">
          <w:rPr>
            <w:rFonts w:ascii="Times New Roman" w:hAnsi="Times New Roman" w:cs="Times New Roman"/>
            <w:color w:val="0000FF"/>
          </w:rPr>
          <w:t>N 626</w:t>
        </w:r>
      </w:hyperlink>
      <w:r w:rsidRPr="00F305E6">
        <w:rPr>
          <w:rFonts w:ascii="Times New Roman" w:hAnsi="Times New Roman" w:cs="Times New Roman"/>
        </w:rPr>
        <w:t xml:space="preserve">, от 19.04.2022 </w:t>
      </w:r>
      <w:hyperlink r:id="rId13">
        <w:r w:rsidRPr="00F305E6">
          <w:rPr>
            <w:rFonts w:ascii="Times New Roman" w:hAnsi="Times New Roman" w:cs="Times New Roman"/>
            <w:color w:val="0000FF"/>
          </w:rPr>
          <w:t>N 701</w:t>
        </w:r>
      </w:hyperlink>
      <w:r w:rsidRPr="00F305E6">
        <w:rPr>
          <w:rFonts w:ascii="Times New Roman" w:hAnsi="Times New Roman" w:cs="Times New Roman"/>
        </w:rPr>
        <w:t xml:space="preserve">, от 03.06.2022 </w:t>
      </w:r>
      <w:hyperlink r:id="rId14">
        <w:r w:rsidRPr="00F305E6">
          <w:rPr>
            <w:rFonts w:ascii="Times New Roman" w:hAnsi="Times New Roman" w:cs="Times New Roman"/>
            <w:color w:val="0000FF"/>
          </w:rPr>
          <w:t xml:space="preserve">N </w:t>
        </w:r>
        <w:r w:rsidRPr="00F305E6">
          <w:rPr>
            <w:rFonts w:ascii="Times New Roman" w:hAnsi="Times New Roman" w:cs="Times New Roman"/>
            <w:color w:val="0000FF"/>
          </w:rPr>
          <w:lastRenderedPageBreak/>
          <w:t>1020</w:t>
        </w:r>
      </w:hyperlink>
      <w:r w:rsidRPr="00F305E6">
        <w:rPr>
          <w:rFonts w:ascii="Times New Roman" w:hAnsi="Times New Roman" w:cs="Times New Roman"/>
        </w:rPr>
        <w:t xml:space="preserve">, от 22.06.2022 </w:t>
      </w:r>
      <w:hyperlink r:id="rId15">
        <w:r w:rsidRPr="00F305E6">
          <w:rPr>
            <w:rFonts w:ascii="Times New Roman" w:hAnsi="Times New Roman" w:cs="Times New Roman"/>
            <w:color w:val="0000FF"/>
          </w:rPr>
          <w:t>N 1118</w:t>
        </w:r>
      </w:hyperlink>
      <w:r w:rsidRPr="00F305E6">
        <w:rPr>
          <w:rFonts w:ascii="Times New Roman" w:hAnsi="Times New Roman" w:cs="Times New Roman"/>
        </w:rPr>
        <w:t xml:space="preserve">, </w:t>
      </w:r>
      <w:proofErr w:type="gramStart"/>
      <w:r w:rsidRPr="00F305E6">
        <w:rPr>
          <w:rFonts w:ascii="Times New Roman" w:hAnsi="Times New Roman" w:cs="Times New Roman"/>
        </w:rPr>
        <w:t>от</w:t>
      </w:r>
      <w:proofErr w:type="gramEnd"/>
      <w:r w:rsidRPr="00F305E6">
        <w:rPr>
          <w:rFonts w:ascii="Times New Roman" w:hAnsi="Times New Roman" w:cs="Times New Roman"/>
        </w:rPr>
        <w:t xml:space="preserve"> 15.10.2022 </w:t>
      </w:r>
      <w:hyperlink r:id="rId16">
        <w:r w:rsidRPr="00F305E6">
          <w:rPr>
            <w:rFonts w:ascii="Times New Roman" w:hAnsi="Times New Roman" w:cs="Times New Roman"/>
            <w:color w:val="0000FF"/>
          </w:rPr>
          <w:t>N 1839</w:t>
        </w:r>
      </w:hyperlink>
      <w:r w:rsidRPr="00F305E6">
        <w:rPr>
          <w:rFonts w:ascii="Times New Roman" w:hAnsi="Times New Roman" w:cs="Times New Roman"/>
        </w:rPr>
        <w:t>)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8. Органам государственной власти, уполномоченным на ведение реестров разрешений, без принятия специальных решений (приказов) обеспечить внесение сведений о продлении в соответствии с настоящим постановлением действия разрешений в течение 3 рабочих дней со дня вступления в силу настоящего постановления. В случае внесения сведений в реестр разрешений внесение изменений в разрешение на бумажном носителе не требуется.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9. </w:t>
      </w:r>
      <w:proofErr w:type="gramStart"/>
      <w:r w:rsidRPr="00F305E6">
        <w:rPr>
          <w:rFonts w:ascii="Times New Roman" w:hAnsi="Times New Roman" w:cs="Times New Roman"/>
        </w:rPr>
        <w:t xml:space="preserve">В отношении лицензируемых видов деятельности, предусмотренных </w:t>
      </w:r>
      <w:hyperlink r:id="rId17">
        <w:r w:rsidRPr="00F305E6">
          <w:rPr>
            <w:rFonts w:ascii="Times New Roman" w:hAnsi="Times New Roman" w:cs="Times New Roman"/>
            <w:color w:val="0000FF"/>
          </w:rPr>
          <w:t>частью 1 статьи 12</w:t>
        </w:r>
      </w:hyperlink>
      <w:r w:rsidRPr="00F305E6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деятельности", оплата государственных пошлин в рамках оказания государственных услуг за предоставление лицензии, внесение изменений в реестр лицензий, продление срока действия лицензии по заявлениям, поданным со дня вступления в силу настоящего постановления до 31 декабря 2022 г., не требуется.</w:t>
      </w:r>
      <w:proofErr w:type="gramEnd"/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10. </w:t>
      </w:r>
      <w:proofErr w:type="gramStart"/>
      <w:r w:rsidRPr="00F305E6">
        <w:rPr>
          <w:rFonts w:ascii="Times New Roman" w:hAnsi="Times New Roman" w:cs="Times New Roman"/>
        </w:rPr>
        <w:t xml:space="preserve">Разъяснения по вопросам применения настоящего постановления даются Министерством экономического развития Российской Федерации, за исключением вопросов применения </w:t>
      </w:r>
      <w:hyperlink w:anchor="P352">
        <w:r w:rsidRPr="00F305E6">
          <w:rPr>
            <w:rFonts w:ascii="Times New Roman" w:hAnsi="Times New Roman" w:cs="Times New Roman"/>
            <w:color w:val="0000FF"/>
          </w:rPr>
          <w:t>приложений N 4</w:t>
        </w:r>
      </w:hyperlink>
      <w:r w:rsidRPr="00F305E6">
        <w:rPr>
          <w:rFonts w:ascii="Times New Roman" w:hAnsi="Times New Roman" w:cs="Times New Roman"/>
        </w:rPr>
        <w:t xml:space="preserve"> - </w:t>
      </w:r>
      <w:hyperlink w:anchor="P644">
        <w:r w:rsidRPr="00F305E6">
          <w:rPr>
            <w:rFonts w:ascii="Times New Roman" w:hAnsi="Times New Roman" w:cs="Times New Roman"/>
            <w:color w:val="0000FF"/>
          </w:rPr>
          <w:t>15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671">
        <w:r w:rsidRPr="00F305E6">
          <w:rPr>
            <w:rFonts w:ascii="Times New Roman" w:hAnsi="Times New Roman" w:cs="Times New Roman"/>
            <w:color w:val="0000FF"/>
          </w:rPr>
          <w:t>пунктов 1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672">
        <w:r w:rsidRPr="00F305E6">
          <w:rPr>
            <w:rFonts w:ascii="Times New Roman" w:hAnsi="Times New Roman" w:cs="Times New Roman"/>
            <w:color w:val="0000FF"/>
          </w:rPr>
          <w:t>2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675">
        <w:r w:rsidRPr="00F305E6">
          <w:rPr>
            <w:rFonts w:ascii="Times New Roman" w:hAnsi="Times New Roman" w:cs="Times New Roman"/>
            <w:color w:val="0000FF"/>
          </w:rPr>
          <w:t>4</w:t>
        </w:r>
      </w:hyperlink>
      <w:r w:rsidRPr="00F305E6">
        <w:rPr>
          <w:rFonts w:ascii="Times New Roman" w:hAnsi="Times New Roman" w:cs="Times New Roman"/>
        </w:rPr>
        <w:t xml:space="preserve"> - </w:t>
      </w:r>
      <w:hyperlink w:anchor="P735">
        <w:r w:rsidRPr="00F305E6">
          <w:rPr>
            <w:rFonts w:ascii="Times New Roman" w:hAnsi="Times New Roman" w:cs="Times New Roman"/>
            <w:color w:val="0000FF"/>
          </w:rPr>
          <w:t>11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739">
        <w:r w:rsidRPr="00F305E6">
          <w:rPr>
            <w:rFonts w:ascii="Times New Roman" w:hAnsi="Times New Roman" w:cs="Times New Roman"/>
            <w:color w:val="0000FF"/>
          </w:rPr>
          <w:t>12</w:t>
        </w:r>
      </w:hyperlink>
      <w:r w:rsidRPr="00F305E6">
        <w:rPr>
          <w:rFonts w:ascii="Times New Roman" w:hAnsi="Times New Roman" w:cs="Times New Roman"/>
        </w:rPr>
        <w:t xml:space="preserve"> (в части деятельности саморегулируемых организаций кадастровых инженеров, саморегулируемых организаций аудиторов) и </w:t>
      </w:r>
      <w:hyperlink w:anchor="P756">
        <w:r w:rsidRPr="00F305E6">
          <w:rPr>
            <w:rFonts w:ascii="Times New Roman" w:hAnsi="Times New Roman" w:cs="Times New Roman"/>
            <w:color w:val="0000FF"/>
          </w:rPr>
          <w:t>14</w:t>
        </w:r>
      </w:hyperlink>
      <w:r w:rsidRPr="00F305E6">
        <w:rPr>
          <w:rFonts w:ascii="Times New Roman" w:hAnsi="Times New Roman" w:cs="Times New Roman"/>
        </w:rPr>
        <w:t xml:space="preserve"> приложения N 16, </w:t>
      </w:r>
      <w:hyperlink w:anchor="P1043">
        <w:r w:rsidRPr="00F305E6">
          <w:rPr>
            <w:rFonts w:ascii="Times New Roman" w:hAnsi="Times New Roman" w:cs="Times New Roman"/>
            <w:color w:val="0000FF"/>
          </w:rPr>
          <w:t>пункта 7</w:t>
        </w:r>
      </w:hyperlink>
      <w:r w:rsidRPr="00F305E6">
        <w:rPr>
          <w:rFonts w:ascii="Times New Roman" w:hAnsi="Times New Roman" w:cs="Times New Roman"/>
        </w:rPr>
        <w:t xml:space="preserve"> приложения N 18, </w:t>
      </w:r>
      <w:hyperlink w:anchor="P1059">
        <w:r w:rsidRPr="00F305E6">
          <w:rPr>
            <w:rFonts w:ascii="Times New Roman" w:hAnsi="Times New Roman" w:cs="Times New Roman"/>
            <w:color w:val="0000FF"/>
          </w:rPr>
          <w:t>приложений N 19</w:t>
        </w:r>
      </w:hyperlink>
      <w:r w:rsidRPr="00F305E6">
        <w:rPr>
          <w:rFonts w:ascii="Times New Roman" w:hAnsi="Times New Roman" w:cs="Times New Roman"/>
        </w:rPr>
        <w:t xml:space="preserve"> - </w:t>
      </w:r>
      <w:hyperlink w:anchor="P1209">
        <w:r w:rsidRPr="00F305E6">
          <w:rPr>
            <w:rFonts w:ascii="Times New Roman" w:hAnsi="Times New Roman" w:cs="Times New Roman"/>
            <w:color w:val="0000FF"/>
          </w:rPr>
          <w:t>23</w:t>
        </w:r>
      </w:hyperlink>
      <w:r w:rsidRPr="00F305E6">
        <w:rPr>
          <w:rFonts w:ascii="Times New Roman" w:hAnsi="Times New Roman" w:cs="Times New Roman"/>
        </w:rPr>
        <w:t xml:space="preserve"> и </w:t>
      </w:r>
      <w:hyperlink w:anchor="P1382">
        <w:r w:rsidRPr="00F305E6">
          <w:rPr>
            <w:rFonts w:ascii="Times New Roman" w:hAnsi="Times New Roman" w:cs="Times New Roman"/>
            <w:color w:val="0000FF"/>
          </w:rPr>
          <w:t>приложения N 27</w:t>
        </w:r>
      </w:hyperlink>
      <w:r w:rsidRPr="00F305E6">
        <w:rPr>
          <w:rFonts w:ascii="Times New Roman" w:hAnsi="Times New Roman" w:cs="Times New Roman"/>
        </w:rPr>
        <w:t xml:space="preserve"> к настоящему постановлению, разъяснения по вопросам</w:t>
      </w:r>
      <w:proofErr w:type="gramEnd"/>
      <w:r w:rsidRPr="00F305E6">
        <w:rPr>
          <w:rFonts w:ascii="Times New Roman" w:hAnsi="Times New Roman" w:cs="Times New Roman"/>
        </w:rPr>
        <w:t xml:space="preserve"> </w:t>
      </w:r>
      <w:proofErr w:type="gramStart"/>
      <w:r w:rsidRPr="00F305E6">
        <w:rPr>
          <w:rFonts w:ascii="Times New Roman" w:hAnsi="Times New Roman" w:cs="Times New Roman"/>
        </w:rPr>
        <w:t>применения</w:t>
      </w:r>
      <w:proofErr w:type="gramEnd"/>
      <w:r w:rsidRPr="00F305E6">
        <w:rPr>
          <w:rFonts w:ascii="Times New Roman" w:hAnsi="Times New Roman" w:cs="Times New Roman"/>
        </w:rPr>
        <w:t xml:space="preserve"> которых даются другими федеральными органами исполнительной власти, уполномоченными на осуществление нормативно-правового регулирования в соответствующей сфере деятельности.</w:t>
      </w: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(в ред. Постановлений Правительства РФ от 22.06.2022 </w:t>
      </w:r>
      <w:hyperlink r:id="rId18">
        <w:r w:rsidRPr="00F305E6">
          <w:rPr>
            <w:rFonts w:ascii="Times New Roman" w:hAnsi="Times New Roman" w:cs="Times New Roman"/>
            <w:color w:val="0000FF"/>
          </w:rPr>
          <w:t>N 1118</w:t>
        </w:r>
      </w:hyperlink>
      <w:r w:rsidRPr="00F305E6">
        <w:rPr>
          <w:rFonts w:ascii="Times New Roman" w:hAnsi="Times New Roman" w:cs="Times New Roman"/>
        </w:rPr>
        <w:t xml:space="preserve">, от 15.10.2022 </w:t>
      </w:r>
      <w:hyperlink r:id="rId19">
        <w:r w:rsidRPr="00F305E6">
          <w:rPr>
            <w:rFonts w:ascii="Times New Roman" w:hAnsi="Times New Roman" w:cs="Times New Roman"/>
            <w:color w:val="0000FF"/>
          </w:rPr>
          <w:t>N 1839</w:t>
        </w:r>
      </w:hyperlink>
      <w:r w:rsidRPr="00F305E6">
        <w:rPr>
          <w:rFonts w:ascii="Times New Roman" w:hAnsi="Times New Roman" w:cs="Times New Roman"/>
        </w:rPr>
        <w:t>)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11. Настоящее постановление вступает в силу со дня его официального опубликования.</w:t>
      </w: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right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Председатель Правительства</w:t>
      </w:r>
    </w:p>
    <w:p w:rsidR="00F869EB" w:rsidRPr="00F305E6" w:rsidRDefault="00F869EB">
      <w:pPr>
        <w:pStyle w:val="ConsPlusNormal"/>
        <w:jc w:val="right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Российской Федерации</w:t>
      </w:r>
    </w:p>
    <w:p w:rsidR="00F869EB" w:rsidRPr="00F305E6" w:rsidRDefault="00F869EB">
      <w:pPr>
        <w:pStyle w:val="ConsPlusNormal"/>
        <w:jc w:val="right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М.МИШУСТИН</w:t>
      </w: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center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center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center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center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center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center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center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center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center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center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center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center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center"/>
        <w:rPr>
          <w:rFonts w:ascii="Times New Roman" w:hAnsi="Times New Roman" w:cs="Times New Roman"/>
        </w:rPr>
      </w:pPr>
    </w:p>
    <w:p w:rsidR="00F305E6" w:rsidRPr="00F305E6" w:rsidRDefault="00F305E6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Приложение N 14</w:t>
      </w:r>
    </w:p>
    <w:p w:rsidR="00F869EB" w:rsidRPr="00F305E6" w:rsidRDefault="00F869EB">
      <w:pPr>
        <w:pStyle w:val="ConsPlusNormal"/>
        <w:jc w:val="right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к постановлению Правительства</w:t>
      </w:r>
    </w:p>
    <w:p w:rsidR="00F869EB" w:rsidRPr="00F305E6" w:rsidRDefault="00F869EB">
      <w:pPr>
        <w:pStyle w:val="ConsPlusNormal"/>
        <w:jc w:val="right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Российской Федерации</w:t>
      </w:r>
    </w:p>
    <w:p w:rsidR="00F869EB" w:rsidRPr="00F305E6" w:rsidRDefault="00F869EB">
      <w:pPr>
        <w:pStyle w:val="ConsPlusNormal"/>
        <w:jc w:val="right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от 12 марта 2022 г. N 353</w:t>
      </w: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ОСОБЕННОСТИ РАЗРЕШИТЕЛЬНЫХ РЕЖИМОВ В СФЕРЕ ТРАНСПОРТА</w:t>
      </w:r>
    </w:p>
    <w:p w:rsidR="00F869EB" w:rsidRPr="00F305E6" w:rsidRDefault="00F869EB">
      <w:pPr>
        <w:pStyle w:val="ConsPlusNormal"/>
        <w:spacing w:after="1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1. Установить, что осуществление погрузочно-разгрузочной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лицензии. </w:t>
      </w:r>
      <w:proofErr w:type="gramStart"/>
      <w:r w:rsidRPr="00F305E6">
        <w:rPr>
          <w:rFonts w:ascii="Times New Roman" w:hAnsi="Times New Roman" w:cs="Times New Roman"/>
        </w:rPr>
        <w:t xml:space="preserve">Лицо, планирующее осуществлять указанные виды деятельности, уведомляет Федеральную службу по надзору в сфере транспорта о начале их осуществления в соответствии со </w:t>
      </w:r>
      <w:hyperlink r:id="rId20">
        <w:r w:rsidRPr="00F305E6">
          <w:rPr>
            <w:rFonts w:ascii="Times New Roman" w:hAnsi="Times New Roman" w:cs="Times New Roman"/>
            <w:color w:val="0000FF"/>
          </w:rPr>
          <w:t>статьей 8</w:t>
        </w:r>
      </w:hyperlink>
      <w:r w:rsidRPr="00F305E6">
        <w:rPr>
          <w:rFonts w:ascii="Times New Roman" w:hAnsi="Times New Roman" w:cs="Times New Roman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 </w:t>
      </w:r>
      <w:hyperlink r:id="rId21">
        <w:r w:rsidRPr="00F305E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305E6">
        <w:rPr>
          <w:rFonts w:ascii="Times New Roman" w:hAnsi="Times New Roman" w:cs="Times New Roman"/>
        </w:rPr>
        <w:t xml:space="preserve"> Правительства Российской Федерации от 16 июля 2009 г. N 584 "Об уведомительном порядке начала осуществления отдельных видов</w:t>
      </w:r>
      <w:proofErr w:type="gramEnd"/>
      <w:r w:rsidRPr="00F305E6">
        <w:rPr>
          <w:rFonts w:ascii="Times New Roman" w:hAnsi="Times New Roman" w:cs="Times New Roman"/>
        </w:rPr>
        <w:t xml:space="preserve"> предпринимательской деятельности".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К лицам, осуществляющим деятельность без лицензии на осуществление погрузочно-разгрузочной деятельности применительно к опасным грузам на железнодорожном транспорте и без лицензии на осуществление деятельности по перевозкам железнодорожным транспортом опасных грузов, не применяется установленная законодательством Российской Федерации ответственность за осуществление деятельности без лицензии.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2. Продлить до 1 марта 2024 г. сроки действия допусков российских перевозчиков к осуществлению международных автомобильных перевозок, </w:t>
      </w:r>
      <w:proofErr w:type="gramStart"/>
      <w:r w:rsidRPr="00F305E6">
        <w:rPr>
          <w:rFonts w:ascii="Times New Roman" w:hAnsi="Times New Roman" w:cs="Times New Roman"/>
        </w:rPr>
        <w:t>сроки</w:t>
      </w:r>
      <w:proofErr w:type="gramEnd"/>
      <w:r w:rsidRPr="00F305E6">
        <w:rPr>
          <w:rFonts w:ascii="Times New Roman" w:hAnsi="Times New Roman" w:cs="Times New Roman"/>
        </w:rPr>
        <w:t xml:space="preserve"> действия которых истекают со дня вступления в силу постановления Правительства Российской Федерации от 12 марта 2022 г. N 353 "Об особенностях разрешительной деятельности в Российской Федерации в 2022 году" по 1 февраля 2024 г.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3. Установить, что на 6 месяцев продлеваются: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305E6">
        <w:rPr>
          <w:rFonts w:ascii="Times New Roman" w:hAnsi="Times New Roman" w:cs="Times New Roman"/>
        </w:rPr>
        <w:t>а) свидетельства о подготовке водителей автотранспортных средств, перевозящих опасные грузы, срок действия которых истекает в течение 6 месяцев со дня вступления в силу постановления Правительства Российской Федерации от 12 марта 2022 г. N 353 "Об особенностях разрешительной деятельности в Российской Федерации в 2022 году" (при осуществлении перевозок исключительно на территории Российской Федерации);</w:t>
      </w:r>
      <w:proofErr w:type="gramEnd"/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305E6">
        <w:rPr>
          <w:rFonts w:ascii="Times New Roman" w:hAnsi="Times New Roman" w:cs="Times New Roman"/>
        </w:rPr>
        <w:t>б) свидетельства о профессиональной подготовке консультантов по вопросам безопасности перевозки опасных грузов автомобильным транспортом, срок действия которых истекает в течение 6 месяцев со дня вступления в силу постановления Правительства Российской Федерации от 12 марта 2022 г. N 353 "Об особенностях разрешительной деятельности в Российской Федерации в 2022 году" (при осуществлении перевозок исключительно на территории Российской Федерации);</w:t>
      </w:r>
      <w:proofErr w:type="gramEnd"/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в) специальные разрешения на движение по автомобильным дорогам транспортного средства, осуществляющего перевозки опасных грузов, срок действия которых истекает в течение 6 месяцев со дня вступления в силу постановления Правительства Российской Федерации от 12 марта 2022 г. N 353 "Об особенностях разрешительной деятельности в Российской Федерации в 2022 году".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4. Продлить на 12 месяцев действие диагностических карт,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 ним, предназначенных и оборудованных для перевозок опасных грузов, зарегистрированных в районах Крайнего Севера, </w:t>
      </w:r>
      <w:proofErr w:type="gramStart"/>
      <w:r w:rsidRPr="00F305E6">
        <w:rPr>
          <w:rFonts w:ascii="Times New Roman" w:hAnsi="Times New Roman" w:cs="Times New Roman"/>
        </w:rPr>
        <w:t>сроки</w:t>
      </w:r>
      <w:proofErr w:type="gramEnd"/>
      <w:r w:rsidRPr="00F305E6">
        <w:rPr>
          <w:rFonts w:ascii="Times New Roman" w:hAnsi="Times New Roman" w:cs="Times New Roman"/>
        </w:rPr>
        <w:t xml:space="preserve"> действия которых истекают в период со дня вступления в силу </w:t>
      </w:r>
      <w:hyperlink r:id="rId22">
        <w:r w:rsidRPr="00F305E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305E6">
        <w:rPr>
          <w:rFonts w:ascii="Times New Roman" w:hAnsi="Times New Roman" w:cs="Times New Roman"/>
        </w:rPr>
        <w:t xml:space="preserve"> Правительства Российской Федерации от 9 апреля 2022 г. N 626 "О внесении изменений в постановление Правительства Российской Федерации от 12 марта 2022 г. N 353" по 31 декабря 2022 г.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305E6">
        <w:rPr>
          <w:rFonts w:ascii="Times New Roman" w:hAnsi="Times New Roman" w:cs="Times New Roman"/>
        </w:rPr>
        <w:t xml:space="preserve">Указанное продление срока действия диагностических карт не требует внесения дополнительных изменений в диагностическую карту, содержащую сведения о соответствии транспортного средства обязательным требованиям безопасности транспортных средств, или в единую автоматизированную информационную систему технического осмотра транспортных средств, созданную в соответствии с Федеральным </w:t>
      </w:r>
      <w:hyperlink r:id="rId23">
        <w:r w:rsidRPr="00F305E6">
          <w:rPr>
            <w:rFonts w:ascii="Times New Roman" w:hAnsi="Times New Roman" w:cs="Times New Roman"/>
            <w:color w:val="0000FF"/>
          </w:rPr>
          <w:t>законом</w:t>
        </w:r>
      </w:hyperlink>
      <w:r w:rsidRPr="00F305E6">
        <w:rPr>
          <w:rFonts w:ascii="Times New Roman" w:hAnsi="Times New Roman" w:cs="Times New Roman"/>
        </w:rPr>
        <w:t xml:space="preserve"> "О техническом осмотре транспортных средств и о внесении изменений в отдельные законодательные акты Российской Федерации".</w:t>
      </w:r>
      <w:proofErr w:type="gramEnd"/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(п. 4 </w:t>
      </w:r>
      <w:proofErr w:type="gramStart"/>
      <w:r w:rsidRPr="00F305E6">
        <w:rPr>
          <w:rFonts w:ascii="Times New Roman" w:hAnsi="Times New Roman" w:cs="Times New Roman"/>
        </w:rPr>
        <w:t>введен</w:t>
      </w:r>
      <w:proofErr w:type="gramEnd"/>
      <w:r w:rsidRPr="00F305E6">
        <w:rPr>
          <w:rFonts w:ascii="Times New Roman" w:hAnsi="Times New Roman" w:cs="Times New Roman"/>
        </w:rPr>
        <w:t xml:space="preserve"> </w:t>
      </w:r>
      <w:hyperlink r:id="rId24">
        <w:r w:rsidRPr="00F305E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305E6">
        <w:rPr>
          <w:rFonts w:ascii="Times New Roman" w:hAnsi="Times New Roman" w:cs="Times New Roman"/>
        </w:rPr>
        <w:t xml:space="preserve"> Правительства РФ от 09.04.2022 N 626)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5. Продлить на 3 года действие российских национальных водительских удостоверений, </w:t>
      </w:r>
      <w:proofErr w:type="gramStart"/>
      <w:r w:rsidRPr="00F305E6">
        <w:rPr>
          <w:rFonts w:ascii="Times New Roman" w:hAnsi="Times New Roman" w:cs="Times New Roman"/>
        </w:rPr>
        <w:t>сроки</w:t>
      </w:r>
      <w:proofErr w:type="gramEnd"/>
      <w:r w:rsidRPr="00F305E6">
        <w:rPr>
          <w:rFonts w:ascii="Times New Roman" w:hAnsi="Times New Roman" w:cs="Times New Roman"/>
        </w:rPr>
        <w:t xml:space="preserve"> действия которых истекают (истекли) в период с 1 января 2022 г. по 31 декабря 2023 г.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Продление срока действия не требует внесения дополнительных изменений в указанные документы.</w:t>
      </w: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(п. 5 </w:t>
      </w:r>
      <w:proofErr w:type="gramStart"/>
      <w:r w:rsidRPr="00F305E6">
        <w:rPr>
          <w:rFonts w:ascii="Times New Roman" w:hAnsi="Times New Roman" w:cs="Times New Roman"/>
        </w:rPr>
        <w:t>введен</w:t>
      </w:r>
      <w:proofErr w:type="gramEnd"/>
      <w:r w:rsidRPr="00F305E6">
        <w:rPr>
          <w:rFonts w:ascii="Times New Roman" w:hAnsi="Times New Roman" w:cs="Times New Roman"/>
        </w:rPr>
        <w:t xml:space="preserve"> </w:t>
      </w:r>
      <w:hyperlink r:id="rId25">
        <w:r w:rsidRPr="00F305E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305E6">
        <w:rPr>
          <w:rFonts w:ascii="Times New Roman" w:hAnsi="Times New Roman" w:cs="Times New Roman"/>
        </w:rPr>
        <w:t xml:space="preserve"> Правительства РФ от 09.04.2022 N 626)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6. Приостановить в период с 1 сентября 2022 г. по 1 марта 2024 г. применение положений </w:t>
      </w:r>
      <w:hyperlink r:id="rId26">
        <w:r w:rsidRPr="00F305E6">
          <w:rPr>
            <w:rFonts w:ascii="Times New Roman" w:hAnsi="Times New Roman" w:cs="Times New Roman"/>
            <w:color w:val="0000FF"/>
          </w:rPr>
          <w:t>пункта 3</w:t>
        </w:r>
      </w:hyperlink>
      <w:r w:rsidRPr="00F305E6">
        <w:rPr>
          <w:rFonts w:ascii="Times New Roman" w:hAnsi="Times New Roman" w:cs="Times New Roman"/>
        </w:rPr>
        <w:t xml:space="preserve"> (в части, касающейся требований, установленных подразделами 6.8.2.3 и 6.8.2.4 приложения</w:t>
      </w:r>
      <w:proofErr w:type="gramStart"/>
      <w:r w:rsidRPr="00F305E6">
        <w:rPr>
          <w:rFonts w:ascii="Times New Roman" w:hAnsi="Times New Roman" w:cs="Times New Roman"/>
        </w:rPr>
        <w:t xml:space="preserve"> А</w:t>
      </w:r>
      <w:proofErr w:type="gramEnd"/>
      <w:r w:rsidRPr="00F305E6">
        <w:rPr>
          <w:rFonts w:ascii="Times New Roman" w:hAnsi="Times New Roman" w:cs="Times New Roman"/>
        </w:rPr>
        <w:t xml:space="preserve"> к </w:t>
      </w:r>
      <w:hyperlink r:id="rId27">
        <w:r w:rsidRPr="00F305E6">
          <w:rPr>
            <w:rFonts w:ascii="Times New Roman" w:hAnsi="Times New Roman" w:cs="Times New Roman"/>
            <w:color w:val="0000FF"/>
          </w:rPr>
          <w:t>Соглашению</w:t>
        </w:r>
      </w:hyperlink>
      <w:r w:rsidRPr="00F305E6">
        <w:rPr>
          <w:rFonts w:ascii="Times New Roman" w:hAnsi="Times New Roman" w:cs="Times New Roman"/>
        </w:rPr>
        <w:t xml:space="preserve"> о международной дорожной перевозке опасных грузов от 30 сентября 1957 г. (ДОПОГ), в отношении свидетельств, предусмотренных в указанных подразделах) Правил перевозок грузов автомобильным транспортом, утвержденных постановлением Правительства Российской Федерации от 21 декабря 2020 г. N 2200 "Об утверждении Правил перевозок грузов автомобильным транспортом и о внесении изменений в пункт 2.1.1 Правил дорожного движения Российской Федерации".</w:t>
      </w: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(п. 6 </w:t>
      </w:r>
      <w:proofErr w:type="gramStart"/>
      <w:r w:rsidRPr="00F305E6">
        <w:rPr>
          <w:rFonts w:ascii="Times New Roman" w:hAnsi="Times New Roman" w:cs="Times New Roman"/>
        </w:rPr>
        <w:t>введен</w:t>
      </w:r>
      <w:proofErr w:type="gramEnd"/>
      <w:r w:rsidRPr="00F305E6">
        <w:rPr>
          <w:rFonts w:ascii="Times New Roman" w:hAnsi="Times New Roman" w:cs="Times New Roman"/>
        </w:rPr>
        <w:t xml:space="preserve"> </w:t>
      </w:r>
      <w:hyperlink r:id="rId28">
        <w:r w:rsidRPr="00F305E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305E6">
        <w:rPr>
          <w:rFonts w:ascii="Times New Roman" w:hAnsi="Times New Roman" w:cs="Times New Roman"/>
        </w:rPr>
        <w:t xml:space="preserve"> Правительства РФ от 09.04.2022 N 626)</w:t>
      </w: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center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05E6" w:rsidRPr="00F305E6" w:rsidRDefault="00F305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Приложение N 24</w:t>
      </w:r>
    </w:p>
    <w:p w:rsidR="00F869EB" w:rsidRPr="00F305E6" w:rsidRDefault="00F869EB">
      <w:pPr>
        <w:pStyle w:val="ConsPlusNormal"/>
        <w:jc w:val="right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к постановлению Правительства</w:t>
      </w:r>
    </w:p>
    <w:p w:rsidR="00F869EB" w:rsidRPr="00F305E6" w:rsidRDefault="00F869EB">
      <w:pPr>
        <w:pStyle w:val="ConsPlusNormal"/>
        <w:jc w:val="right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Российской Федерации</w:t>
      </w:r>
    </w:p>
    <w:p w:rsidR="00F869EB" w:rsidRPr="00F305E6" w:rsidRDefault="00F869EB">
      <w:pPr>
        <w:pStyle w:val="ConsPlusNormal"/>
        <w:jc w:val="right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от 12 марта 2022 г. N 353</w:t>
      </w: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Title"/>
        <w:spacing w:before="280"/>
        <w:jc w:val="center"/>
        <w:rPr>
          <w:rFonts w:ascii="Times New Roman" w:hAnsi="Times New Roman" w:cs="Times New Roman"/>
          <w:color w:val="392C69"/>
        </w:rPr>
      </w:pPr>
      <w:r w:rsidRPr="00F305E6">
        <w:rPr>
          <w:rFonts w:ascii="Times New Roman" w:hAnsi="Times New Roman" w:cs="Times New Roman"/>
          <w:color w:val="392C69"/>
        </w:rPr>
        <w:t xml:space="preserve">Приложение N 24 (в ред. Постановления Правительства РФ от 15.10.2022 N 1839) </w:t>
      </w:r>
      <w:hyperlink r:id="rId29">
        <w:r w:rsidRPr="00F305E6">
          <w:rPr>
            <w:rFonts w:ascii="Times New Roman" w:hAnsi="Times New Roman" w:cs="Times New Roman"/>
            <w:color w:val="0000FF"/>
          </w:rPr>
          <w:t>распространяется</w:t>
        </w:r>
      </w:hyperlink>
      <w:r w:rsidRPr="00F305E6">
        <w:rPr>
          <w:rFonts w:ascii="Times New Roman" w:hAnsi="Times New Roman" w:cs="Times New Roman"/>
          <w:color w:val="392C69"/>
        </w:rPr>
        <w:t xml:space="preserve"> на правоотношения, возникшие с 21.09.2022.</w:t>
      </w:r>
    </w:p>
    <w:p w:rsidR="00F869EB" w:rsidRPr="00F305E6" w:rsidRDefault="00F869EB">
      <w:pPr>
        <w:pStyle w:val="ConsPlusTitle"/>
        <w:spacing w:before="280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ОСОБЕННОСТИ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ПРИМЕНЕНИЯ ОБЯЗАТЕЛЬНЫХ ТРЕБОВАНИЙ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О НАЛИЧ</w:t>
      </w:r>
      <w:proofErr w:type="gramStart"/>
      <w:r w:rsidRPr="00F305E6">
        <w:rPr>
          <w:rFonts w:ascii="Times New Roman" w:hAnsi="Times New Roman" w:cs="Times New Roman"/>
        </w:rPr>
        <w:t>ИИ У Ю</w:t>
      </w:r>
      <w:proofErr w:type="gramEnd"/>
      <w:r w:rsidRPr="00F305E6">
        <w:rPr>
          <w:rFonts w:ascii="Times New Roman" w:hAnsi="Times New Roman" w:cs="Times New Roman"/>
        </w:rPr>
        <w:t>РИДИЧЕСКОГО ЛИЦА ИЛИ ИНДИВИДУАЛЬНОГО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ПРЕДПРИНИМАТЕЛЯ РАБОТНИКОВ, ЗАКЛЮЧИВШИХ С НИМИ </w:t>
      </w:r>
      <w:proofErr w:type="gramStart"/>
      <w:r w:rsidRPr="00F305E6">
        <w:rPr>
          <w:rFonts w:ascii="Times New Roman" w:hAnsi="Times New Roman" w:cs="Times New Roman"/>
        </w:rPr>
        <w:t>ТРУДОВЫЕ</w:t>
      </w:r>
      <w:proofErr w:type="gramEnd"/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ДОГОВОРЫ, </w:t>
      </w:r>
      <w:proofErr w:type="gramStart"/>
      <w:r w:rsidRPr="00F305E6">
        <w:rPr>
          <w:rFonts w:ascii="Times New Roman" w:hAnsi="Times New Roman" w:cs="Times New Roman"/>
        </w:rPr>
        <w:t>ИМЕЮЩИХ</w:t>
      </w:r>
      <w:proofErr w:type="gramEnd"/>
      <w:r w:rsidRPr="00F305E6">
        <w:rPr>
          <w:rFonts w:ascii="Times New Roman" w:hAnsi="Times New Roman" w:cs="Times New Roman"/>
        </w:rPr>
        <w:t xml:space="preserve"> ПРОФЕССИОНАЛЬНОЕ ОБРАЗОВАНИЕ, ОБЛАДАЮЩИХ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СООТВЕТСТВУЮЩЕЙ КВАЛИФИКАЦИЕЙ И (ИЛИ) </w:t>
      </w:r>
      <w:proofErr w:type="gramStart"/>
      <w:r w:rsidRPr="00F305E6">
        <w:rPr>
          <w:rFonts w:ascii="Times New Roman" w:hAnsi="Times New Roman" w:cs="Times New Roman"/>
        </w:rPr>
        <w:t>ИМЕЮЩИХ</w:t>
      </w:r>
      <w:proofErr w:type="gramEnd"/>
      <w:r w:rsidRPr="00F305E6">
        <w:rPr>
          <w:rFonts w:ascii="Times New Roman" w:hAnsi="Times New Roman" w:cs="Times New Roman"/>
        </w:rPr>
        <w:t xml:space="preserve"> СТАЖ РАБОТЫ,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В СВЯЗИ С ПРИЗЫВОМ УКАЗАННЫХ РАБОТНИКОВ НА </w:t>
      </w:r>
      <w:proofErr w:type="gramStart"/>
      <w:r w:rsidRPr="00F305E6">
        <w:rPr>
          <w:rFonts w:ascii="Times New Roman" w:hAnsi="Times New Roman" w:cs="Times New Roman"/>
        </w:rPr>
        <w:t>ВОЕННУЮ</w:t>
      </w:r>
      <w:proofErr w:type="gramEnd"/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СЛУЖБУ ПО МОБИЛИЗАЦИИ ИЛИ ЗАКЛЮЧЕНИЯ ИМИ КОНТРАКТОВ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В СООТВЕТСТВИИ С ПУНКТОМ 7 СТАТЬИ 38 </w:t>
      </w:r>
      <w:proofErr w:type="gramStart"/>
      <w:r w:rsidRPr="00F305E6">
        <w:rPr>
          <w:rFonts w:ascii="Times New Roman" w:hAnsi="Times New Roman" w:cs="Times New Roman"/>
        </w:rPr>
        <w:t>ФЕДЕРАЛЬНОГО</w:t>
      </w:r>
      <w:proofErr w:type="gramEnd"/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ЗАКОНА "О ВОИНСКОЙ ОБЯЗАННОСТИ И ВОЕННОЙ СЛУЖБЕ"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ЛИБО КОНТРАКТОВ О ДОБРОВОЛЬНОМ СОДЕЙСТВИИ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В ВЫПОЛНЕНИИ ЗАДАЧ, ВОЗЛОЖЕННЫХ НА </w:t>
      </w:r>
      <w:proofErr w:type="gramStart"/>
      <w:r w:rsidRPr="00F305E6">
        <w:rPr>
          <w:rFonts w:ascii="Times New Roman" w:hAnsi="Times New Roman" w:cs="Times New Roman"/>
        </w:rPr>
        <w:t>ВООРУЖЕННЫЕ</w:t>
      </w:r>
      <w:proofErr w:type="gramEnd"/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СИЛЫ РОССИЙСКОЙ ФЕДЕРАЦИИ</w:t>
      </w:r>
    </w:p>
    <w:p w:rsidR="00F869EB" w:rsidRPr="00F305E6" w:rsidRDefault="00F869EB">
      <w:pPr>
        <w:pStyle w:val="ConsPlusNormal"/>
        <w:spacing w:after="1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243"/>
      <w:bookmarkEnd w:id="3"/>
      <w:r w:rsidRPr="00F305E6">
        <w:rPr>
          <w:rFonts w:ascii="Times New Roman" w:hAnsi="Times New Roman" w:cs="Times New Roman"/>
        </w:rPr>
        <w:t xml:space="preserve">1. Установить,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</w:t>
      </w:r>
      <w:hyperlink r:id="rId30">
        <w:r w:rsidRPr="00F305E6">
          <w:rPr>
            <w:rFonts w:ascii="Times New Roman" w:hAnsi="Times New Roman" w:cs="Times New Roman"/>
            <w:color w:val="0000FF"/>
          </w:rPr>
          <w:t>статьей 351.7</w:t>
        </w:r>
      </w:hyperlink>
      <w:r w:rsidRPr="00F305E6">
        <w:rPr>
          <w:rFonts w:ascii="Times New Roman" w:hAnsi="Times New Roman" w:cs="Times New Roman"/>
        </w:rPr>
        <w:t xml:space="preserve"> Трудового кодекса Российской Федерации в отношении работника, наличие которого обеспечивает выполнение обязательных требований в рамках соответствующего вида разрешительного режима, не может рассматриваться как нарушение указанных обязательных требований: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244"/>
      <w:bookmarkEnd w:id="4"/>
      <w:proofErr w:type="gramStart"/>
      <w:r w:rsidRPr="00F305E6">
        <w:rPr>
          <w:rFonts w:ascii="Times New Roman" w:hAnsi="Times New Roman" w:cs="Times New Roman"/>
        </w:rPr>
        <w:t>в течение 3 месяцев со дня приостановления действия трудового договора в отношении работника,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(в том числе уполномоченного лица), и (или) уполномоченного руководить работами в рамках вида деятельности, осуществляемого на основании разрешения, и (или) являющегося работником из состава руководителей, к которому в рамках соответствующего вида разрешительного режима</w:t>
      </w:r>
      <w:proofErr w:type="gramEnd"/>
      <w:r w:rsidRPr="00F305E6">
        <w:rPr>
          <w:rFonts w:ascii="Times New Roman" w:hAnsi="Times New Roman" w:cs="Times New Roman"/>
        </w:rPr>
        <w:t xml:space="preserve"> предъявляются обязательные требования;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245"/>
      <w:bookmarkEnd w:id="5"/>
      <w:r w:rsidRPr="00F305E6">
        <w:rPr>
          <w:rFonts w:ascii="Times New Roman" w:hAnsi="Times New Roman" w:cs="Times New Roman"/>
        </w:rPr>
        <w:t>в течение 6 месяцев со дня приостановления действия трудового договора в отношении иных работников, наличие которых обеспечивает выполнение обязательных требований в рамках соответствующего вида разрешительного режима.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В сроки, указанные в </w:t>
      </w:r>
      <w:hyperlink w:anchor="P1244">
        <w:r w:rsidRPr="00F305E6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F305E6">
        <w:rPr>
          <w:rFonts w:ascii="Times New Roman" w:hAnsi="Times New Roman" w:cs="Times New Roman"/>
        </w:rPr>
        <w:t xml:space="preserve"> и </w:t>
      </w:r>
      <w:hyperlink w:anchor="P1245">
        <w:r w:rsidRPr="00F305E6">
          <w:rPr>
            <w:rFonts w:ascii="Times New Roman" w:hAnsi="Times New Roman" w:cs="Times New Roman"/>
            <w:color w:val="0000FF"/>
          </w:rPr>
          <w:t>третьем</w:t>
        </w:r>
      </w:hyperlink>
      <w:r w:rsidRPr="00F305E6">
        <w:rPr>
          <w:rFonts w:ascii="Times New Roman" w:hAnsi="Times New Roman" w:cs="Times New Roman"/>
        </w:rPr>
        <w:t xml:space="preserve"> настоящего пункта, юридические лица, индивидуальные предприниматели заключают трудовой договор с иным работником в соответствии с установленными в рамках вида разрешительного режима требованиями.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305E6">
        <w:rPr>
          <w:rFonts w:ascii="Times New Roman" w:hAnsi="Times New Roman" w:cs="Times New Roman"/>
        </w:rPr>
        <w:t xml:space="preserve">Действие </w:t>
      </w:r>
      <w:hyperlink w:anchor="P1243">
        <w:r w:rsidRPr="00F305E6">
          <w:rPr>
            <w:rFonts w:ascii="Times New Roman" w:hAnsi="Times New Roman" w:cs="Times New Roman"/>
            <w:color w:val="0000FF"/>
          </w:rPr>
          <w:t>абзацев первого</w:t>
        </w:r>
      </w:hyperlink>
      <w:r w:rsidRPr="00F305E6">
        <w:rPr>
          <w:rFonts w:ascii="Times New Roman" w:hAnsi="Times New Roman" w:cs="Times New Roman"/>
        </w:rPr>
        <w:t xml:space="preserve"> и </w:t>
      </w:r>
      <w:hyperlink w:anchor="P1244">
        <w:r w:rsidRPr="00F305E6">
          <w:rPr>
            <w:rFonts w:ascii="Times New Roman" w:hAnsi="Times New Roman" w:cs="Times New Roman"/>
            <w:color w:val="0000FF"/>
          </w:rPr>
          <w:t>второго</w:t>
        </w:r>
      </w:hyperlink>
      <w:r w:rsidRPr="00F305E6">
        <w:rPr>
          <w:rFonts w:ascii="Times New Roman" w:hAnsi="Times New Roman" w:cs="Times New Roman"/>
        </w:rPr>
        <w:t xml:space="preserve"> настоящего пункта распространяется на виды разрешительных режимов, указанные в </w:t>
      </w:r>
      <w:hyperlink w:anchor="P1294">
        <w:r w:rsidRPr="00F305E6">
          <w:rPr>
            <w:rFonts w:ascii="Times New Roman" w:hAnsi="Times New Roman" w:cs="Times New Roman"/>
            <w:color w:val="0000FF"/>
          </w:rPr>
          <w:t>пунктах 5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1300">
        <w:r w:rsidRPr="00F305E6">
          <w:rPr>
            <w:rFonts w:ascii="Times New Roman" w:hAnsi="Times New Roman" w:cs="Times New Roman"/>
            <w:color w:val="0000FF"/>
          </w:rPr>
          <w:t>11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1302">
        <w:r w:rsidRPr="00F305E6">
          <w:rPr>
            <w:rFonts w:ascii="Times New Roman" w:hAnsi="Times New Roman" w:cs="Times New Roman"/>
            <w:color w:val="0000FF"/>
          </w:rPr>
          <w:t>13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1303">
        <w:r w:rsidRPr="00F305E6">
          <w:rPr>
            <w:rFonts w:ascii="Times New Roman" w:hAnsi="Times New Roman" w:cs="Times New Roman"/>
            <w:color w:val="0000FF"/>
          </w:rPr>
          <w:t>14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1305">
        <w:r w:rsidRPr="00F305E6">
          <w:rPr>
            <w:rFonts w:ascii="Times New Roman" w:hAnsi="Times New Roman" w:cs="Times New Roman"/>
            <w:color w:val="0000FF"/>
          </w:rPr>
          <w:t>16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1306">
        <w:r w:rsidRPr="00F305E6">
          <w:rPr>
            <w:rFonts w:ascii="Times New Roman" w:hAnsi="Times New Roman" w:cs="Times New Roman"/>
            <w:color w:val="0000FF"/>
          </w:rPr>
          <w:t>17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1309">
        <w:r w:rsidRPr="00F305E6">
          <w:rPr>
            <w:rFonts w:ascii="Times New Roman" w:hAnsi="Times New Roman" w:cs="Times New Roman"/>
            <w:color w:val="0000FF"/>
          </w:rPr>
          <w:t>20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1310">
        <w:r w:rsidRPr="00F305E6">
          <w:rPr>
            <w:rFonts w:ascii="Times New Roman" w:hAnsi="Times New Roman" w:cs="Times New Roman"/>
            <w:color w:val="0000FF"/>
          </w:rPr>
          <w:t>21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1316">
        <w:r w:rsidRPr="00F305E6">
          <w:rPr>
            <w:rFonts w:ascii="Times New Roman" w:hAnsi="Times New Roman" w:cs="Times New Roman"/>
            <w:color w:val="0000FF"/>
          </w:rPr>
          <w:t>27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1318">
        <w:r w:rsidRPr="00F305E6">
          <w:rPr>
            <w:rFonts w:ascii="Times New Roman" w:hAnsi="Times New Roman" w:cs="Times New Roman"/>
            <w:color w:val="0000FF"/>
          </w:rPr>
          <w:t>29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1321">
        <w:r w:rsidRPr="00F305E6">
          <w:rPr>
            <w:rFonts w:ascii="Times New Roman" w:hAnsi="Times New Roman" w:cs="Times New Roman"/>
            <w:color w:val="0000FF"/>
          </w:rPr>
          <w:t>32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1323">
        <w:r w:rsidRPr="00F305E6">
          <w:rPr>
            <w:rFonts w:ascii="Times New Roman" w:hAnsi="Times New Roman" w:cs="Times New Roman"/>
            <w:color w:val="0000FF"/>
          </w:rPr>
          <w:t>34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1328">
        <w:r w:rsidRPr="00F305E6">
          <w:rPr>
            <w:rFonts w:ascii="Times New Roman" w:hAnsi="Times New Roman" w:cs="Times New Roman"/>
            <w:color w:val="0000FF"/>
          </w:rPr>
          <w:t>39</w:t>
        </w:r>
      </w:hyperlink>
      <w:r w:rsidRPr="00F305E6">
        <w:rPr>
          <w:rFonts w:ascii="Times New Roman" w:hAnsi="Times New Roman" w:cs="Times New Roman"/>
        </w:rPr>
        <w:t xml:space="preserve"> - </w:t>
      </w:r>
      <w:hyperlink w:anchor="P1335">
        <w:r w:rsidRPr="00F305E6">
          <w:rPr>
            <w:rFonts w:ascii="Times New Roman" w:hAnsi="Times New Roman" w:cs="Times New Roman"/>
            <w:color w:val="0000FF"/>
          </w:rPr>
          <w:t>46</w:t>
        </w:r>
      </w:hyperlink>
      <w:r w:rsidRPr="00F305E6">
        <w:rPr>
          <w:rFonts w:ascii="Times New Roman" w:hAnsi="Times New Roman" w:cs="Times New Roman"/>
        </w:rPr>
        <w:t xml:space="preserve"> и </w:t>
      </w:r>
      <w:hyperlink w:anchor="P1337">
        <w:r w:rsidRPr="00F305E6">
          <w:rPr>
            <w:rFonts w:ascii="Times New Roman" w:hAnsi="Times New Roman" w:cs="Times New Roman"/>
            <w:color w:val="0000FF"/>
          </w:rPr>
          <w:t>48</w:t>
        </w:r>
      </w:hyperlink>
      <w:r w:rsidRPr="00F305E6">
        <w:rPr>
          <w:rFonts w:ascii="Times New Roman" w:hAnsi="Times New Roman" w:cs="Times New Roman"/>
        </w:rPr>
        <w:t xml:space="preserve"> приложения N 25 к постановлению Правительства Российской Федерации от 12 марта 2022 г. N 353 "Об особенностях разрешительной деятельности в Российской Федерации в 2022 и 2023 годах".</w:t>
      </w:r>
      <w:proofErr w:type="gramEnd"/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305E6">
        <w:rPr>
          <w:rFonts w:ascii="Times New Roman" w:hAnsi="Times New Roman" w:cs="Times New Roman"/>
        </w:rPr>
        <w:t xml:space="preserve">Действие </w:t>
      </w:r>
      <w:hyperlink w:anchor="P1243">
        <w:r w:rsidRPr="00F305E6">
          <w:rPr>
            <w:rFonts w:ascii="Times New Roman" w:hAnsi="Times New Roman" w:cs="Times New Roman"/>
            <w:color w:val="0000FF"/>
          </w:rPr>
          <w:t>абзацев первого</w:t>
        </w:r>
      </w:hyperlink>
      <w:r w:rsidRPr="00F305E6">
        <w:rPr>
          <w:rFonts w:ascii="Times New Roman" w:hAnsi="Times New Roman" w:cs="Times New Roman"/>
        </w:rPr>
        <w:t xml:space="preserve"> и </w:t>
      </w:r>
      <w:hyperlink w:anchor="P1245">
        <w:r w:rsidRPr="00F305E6">
          <w:rPr>
            <w:rFonts w:ascii="Times New Roman" w:hAnsi="Times New Roman" w:cs="Times New Roman"/>
            <w:color w:val="0000FF"/>
          </w:rPr>
          <w:t>третьего</w:t>
        </w:r>
      </w:hyperlink>
      <w:r w:rsidRPr="00F305E6">
        <w:rPr>
          <w:rFonts w:ascii="Times New Roman" w:hAnsi="Times New Roman" w:cs="Times New Roman"/>
        </w:rPr>
        <w:t xml:space="preserve"> настоящего пункта распространяется на виды разрешительных режимов, указанные в </w:t>
      </w:r>
      <w:hyperlink w:anchor="P1290">
        <w:r w:rsidRPr="00F305E6">
          <w:rPr>
            <w:rFonts w:ascii="Times New Roman" w:hAnsi="Times New Roman" w:cs="Times New Roman"/>
            <w:color w:val="0000FF"/>
          </w:rPr>
          <w:t>пунктах 1</w:t>
        </w:r>
      </w:hyperlink>
      <w:r w:rsidRPr="00F305E6">
        <w:rPr>
          <w:rFonts w:ascii="Times New Roman" w:hAnsi="Times New Roman" w:cs="Times New Roman"/>
        </w:rPr>
        <w:t xml:space="preserve"> - </w:t>
      </w:r>
      <w:hyperlink w:anchor="P1301">
        <w:r w:rsidRPr="00F305E6">
          <w:rPr>
            <w:rFonts w:ascii="Times New Roman" w:hAnsi="Times New Roman" w:cs="Times New Roman"/>
            <w:color w:val="0000FF"/>
          </w:rPr>
          <w:t>12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1303">
        <w:r w:rsidRPr="00F305E6">
          <w:rPr>
            <w:rFonts w:ascii="Times New Roman" w:hAnsi="Times New Roman" w:cs="Times New Roman"/>
            <w:color w:val="0000FF"/>
          </w:rPr>
          <w:t>14</w:t>
        </w:r>
      </w:hyperlink>
      <w:r w:rsidRPr="00F305E6">
        <w:rPr>
          <w:rFonts w:ascii="Times New Roman" w:hAnsi="Times New Roman" w:cs="Times New Roman"/>
        </w:rPr>
        <w:t xml:space="preserve"> - </w:t>
      </w:r>
      <w:hyperlink w:anchor="P1322">
        <w:r w:rsidRPr="00F305E6">
          <w:rPr>
            <w:rFonts w:ascii="Times New Roman" w:hAnsi="Times New Roman" w:cs="Times New Roman"/>
            <w:color w:val="0000FF"/>
          </w:rPr>
          <w:t>33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1324">
        <w:r w:rsidRPr="00F305E6">
          <w:rPr>
            <w:rFonts w:ascii="Times New Roman" w:hAnsi="Times New Roman" w:cs="Times New Roman"/>
            <w:color w:val="0000FF"/>
          </w:rPr>
          <w:t>35</w:t>
        </w:r>
      </w:hyperlink>
      <w:r w:rsidRPr="00F305E6">
        <w:rPr>
          <w:rFonts w:ascii="Times New Roman" w:hAnsi="Times New Roman" w:cs="Times New Roman"/>
        </w:rPr>
        <w:t xml:space="preserve"> - </w:t>
      </w:r>
      <w:hyperlink w:anchor="P1327">
        <w:r w:rsidRPr="00F305E6">
          <w:rPr>
            <w:rFonts w:ascii="Times New Roman" w:hAnsi="Times New Roman" w:cs="Times New Roman"/>
            <w:color w:val="0000FF"/>
          </w:rPr>
          <w:t>38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1330">
        <w:r w:rsidRPr="00F305E6">
          <w:rPr>
            <w:rFonts w:ascii="Times New Roman" w:hAnsi="Times New Roman" w:cs="Times New Roman"/>
            <w:color w:val="0000FF"/>
          </w:rPr>
          <w:t>41</w:t>
        </w:r>
      </w:hyperlink>
      <w:r w:rsidRPr="00F305E6">
        <w:rPr>
          <w:rFonts w:ascii="Times New Roman" w:hAnsi="Times New Roman" w:cs="Times New Roman"/>
        </w:rPr>
        <w:t xml:space="preserve">, </w:t>
      </w:r>
      <w:hyperlink w:anchor="P1334">
        <w:r w:rsidRPr="00F305E6">
          <w:rPr>
            <w:rFonts w:ascii="Times New Roman" w:hAnsi="Times New Roman" w:cs="Times New Roman"/>
            <w:color w:val="0000FF"/>
          </w:rPr>
          <w:t>45</w:t>
        </w:r>
      </w:hyperlink>
      <w:r w:rsidRPr="00F305E6">
        <w:rPr>
          <w:rFonts w:ascii="Times New Roman" w:hAnsi="Times New Roman" w:cs="Times New Roman"/>
        </w:rPr>
        <w:t xml:space="preserve"> и </w:t>
      </w:r>
      <w:hyperlink w:anchor="P1336">
        <w:r w:rsidRPr="00F305E6">
          <w:rPr>
            <w:rFonts w:ascii="Times New Roman" w:hAnsi="Times New Roman" w:cs="Times New Roman"/>
            <w:color w:val="0000FF"/>
          </w:rPr>
          <w:t>47</w:t>
        </w:r>
      </w:hyperlink>
      <w:r w:rsidRPr="00F305E6">
        <w:rPr>
          <w:rFonts w:ascii="Times New Roman" w:hAnsi="Times New Roman" w:cs="Times New Roman"/>
        </w:rPr>
        <w:t xml:space="preserve"> приложения N 25 к постановлению Правительства Российской Федерации от 12 марта 2022 г. N 353 "Об особенностях разрешительной деятельности в Российской Федерации в 2022 и 2023 годах".</w:t>
      </w:r>
      <w:proofErr w:type="gramEnd"/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249"/>
      <w:bookmarkEnd w:id="6"/>
      <w:r w:rsidRPr="00F305E6">
        <w:rPr>
          <w:rFonts w:ascii="Times New Roman" w:hAnsi="Times New Roman" w:cs="Times New Roman"/>
        </w:rPr>
        <w:lastRenderedPageBreak/>
        <w:t xml:space="preserve">2. </w:t>
      </w:r>
      <w:proofErr w:type="gramStart"/>
      <w:r w:rsidRPr="00F305E6">
        <w:rPr>
          <w:rFonts w:ascii="Times New Roman" w:hAnsi="Times New Roman" w:cs="Times New Roman"/>
        </w:rPr>
        <w:t xml:space="preserve">Установить, что в отношении лицензиатов - индивидуальных предпринимателей, призванных на военную службу по </w:t>
      </w:r>
      <w:hyperlink r:id="rId31">
        <w:r w:rsidRPr="00F305E6">
          <w:rPr>
            <w:rFonts w:ascii="Times New Roman" w:hAnsi="Times New Roman" w:cs="Times New Roman"/>
            <w:color w:val="0000FF"/>
          </w:rPr>
          <w:t>мобилизации</w:t>
        </w:r>
      </w:hyperlink>
      <w:r w:rsidRPr="00F305E6">
        <w:rPr>
          <w:rFonts w:ascii="Times New Roman" w:hAnsi="Times New Roman" w:cs="Times New Roman"/>
        </w:rPr>
        <w:t xml:space="preserve"> или заключивших в соответствии с </w:t>
      </w:r>
      <w:hyperlink r:id="rId32">
        <w:r w:rsidRPr="00F305E6">
          <w:rPr>
            <w:rFonts w:ascii="Times New Roman" w:hAnsi="Times New Roman" w:cs="Times New Roman"/>
            <w:color w:val="0000FF"/>
          </w:rPr>
          <w:t>пунктом 7 статьи 38</w:t>
        </w:r>
      </w:hyperlink>
      <w:r w:rsidRPr="00F305E6">
        <w:rPr>
          <w:rFonts w:ascii="Times New Roman" w:hAnsi="Times New Roman" w:cs="Times New Roman"/>
        </w:rPr>
        <w:t xml:space="preserve"> Федерального закона "О воинской обязанности и военной службе" контракт о прохождении военной службы (далее - военная служба) либо контракт о добровольном содействии в выполнении задач, возложенных на Вооруженные Силы Российской Федерации, срок, до которого должно быть пройдено в соответствии</w:t>
      </w:r>
      <w:proofErr w:type="gramEnd"/>
      <w:r w:rsidRPr="00F305E6">
        <w:rPr>
          <w:rFonts w:ascii="Times New Roman" w:hAnsi="Times New Roman" w:cs="Times New Roman"/>
        </w:rPr>
        <w:t xml:space="preserve"> </w:t>
      </w:r>
      <w:proofErr w:type="gramStart"/>
      <w:r w:rsidRPr="00F305E6">
        <w:rPr>
          <w:rFonts w:ascii="Times New Roman" w:hAnsi="Times New Roman" w:cs="Times New Roman"/>
        </w:rPr>
        <w:t xml:space="preserve">с Федеральным </w:t>
      </w:r>
      <w:hyperlink r:id="rId33">
        <w:r w:rsidRPr="00F305E6">
          <w:rPr>
            <w:rFonts w:ascii="Times New Roman" w:hAnsi="Times New Roman" w:cs="Times New Roman"/>
            <w:color w:val="0000FF"/>
          </w:rPr>
          <w:t>законом</w:t>
        </w:r>
      </w:hyperlink>
      <w:r w:rsidRPr="00F305E6">
        <w:rPr>
          <w:rFonts w:ascii="Times New Roman" w:hAnsi="Times New Roman" w:cs="Times New Roman"/>
        </w:rPr>
        <w:t xml:space="preserve"> "О лицензировании отдельных видов деятельности" периодическое подтверждение соответствия (первичное подтверждение соответствия) лицензионным требованиям, переносится на срок прохождения ими военной службы или оказания добровольного содействия в выполнении задач, возложенных на Вооруженные Силы Российской Федерации, и следующие 6 месяцев, исчисляемых со дня окончания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  <w:proofErr w:type="gramEnd"/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Указанный в </w:t>
      </w:r>
      <w:hyperlink w:anchor="P1249">
        <w:r w:rsidRPr="00F305E6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F305E6">
        <w:rPr>
          <w:rFonts w:ascii="Times New Roman" w:hAnsi="Times New Roman" w:cs="Times New Roman"/>
        </w:rPr>
        <w:t xml:space="preserve"> настоящего пункта срок переносится при условии его наступления в период прохождения лицензиатом - индивидуальным предпринимателем военной службы либо оказания добровольного содействия в выполнении задач, возложенных на Вооруженные Силы Российской Федерации.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305E6">
        <w:rPr>
          <w:rFonts w:ascii="Times New Roman" w:hAnsi="Times New Roman" w:cs="Times New Roman"/>
        </w:rPr>
        <w:t>В случае если срок периодического подтверждения соответствия (первичного подтверждения соответствия) лицензионным требованиям наступает в первые 6 месяцев со дня окончания лицензиатом - индивидуальным предпринимателем военной службы либо оказания добровольного содействия в выполнении задач, возложенных на Вооруженные Силы Российской Федерации, срок, до которого должно быть пройдено периодическое подтверждение соответствия (первичное подтверждение соответствия) лицензионным требованиям, переносится на 6 месяцев.</w:t>
      </w:r>
      <w:proofErr w:type="gramEnd"/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3. </w:t>
      </w:r>
      <w:proofErr w:type="gramStart"/>
      <w:r w:rsidRPr="00F305E6">
        <w:rPr>
          <w:rFonts w:ascii="Times New Roman" w:hAnsi="Times New Roman" w:cs="Times New Roman"/>
        </w:rPr>
        <w:t>Установить, что если при предоставлении государственных услуг на рассмотрении у уполномоченного на выдачу разрешения органа находятся документы и (или) информация о работнике, наличие которого является обязательным требованием, предъявляемым к юридическим лицам, индивидуальным предпринимателям в рамках соответствующего вида разрешительного режима, рассмотрение заявления о предоставлении государственных услуг приостанавливается на основании обращения заявителя в случае, если в отношении такого работника действие трудового договора</w:t>
      </w:r>
      <w:proofErr w:type="gramEnd"/>
      <w:r w:rsidRPr="00F305E6">
        <w:rPr>
          <w:rFonts w:ascii="Times New Roman" w:hAnsi="Times New Roman" w:cs="Times New Roman"/>
        </w:rPr>
        <w:t xml:space="preserve"> приостановлено в соответствии со </w:t>
      </w:r>
      <w:hyperlink r:id="rId34">
        <w:r w:rsidRPr="00F305E6">
          <w:rPr>
            <w:rFonts w:ascii="Times New Roman" w:hAnsi="Times New Roman" w:cs="Times New Roman"/>
            <w:color w:val="0000FF"/>
          </w:rPr>
          <w:t>статьей 351.7</w:t>
        </w:r>
      </w:hyperlink>
      <w:r w:rsidRPr="00F305E6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Заявитель в период приостановления рассмотрения заявления о предоставлении государственных услуг представляет в уполномоченный на выдачу разрешения орган документы и (или) информацию, подтверждающую наличие у него иного работника.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Действие настоящего пункта распространяется на разрешительные режимы, указанные в </w:t>
      </w:r>
      <w:hyperlink w:anchor="P1273">
        <w:r w:rsidRPr="00F305E6">
          <w:rPr>
            <w:rFonts w:ascii="Times New Roman" w:hAnsi="Times New Roman" w:cs="Times New Roman"/>
            <w:color w:val="0000FF"/>
          </w:rPr>
          <w:t>приложении N 25</w:t>
        </w:r>
      </w:hyperlink>
      <w:r w:rsidRPr="00F305E6">
        <w:rPr>
          <w:rFonts w:ascii="Times New Roman" w:hAnsi="Times New Roman" w:cs="Times New Roman"/>
        </w:rPr>
        <w:t xml:space="preserve"> к постановлению Правительства Российской Федерации от 12 марта 2022 г. N 353 "Об особенностях разрешительной деятельности в Российской Федерации в 2022 и 2023 годах".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4. </w:t>
      </w:r>
      <w:proofErr w:type="gramStart"/>
      <w:r w:rsidRPr="00F305E6">
        <w:rPr>
          <w:rFonts w:ascii="Times New Roman" w:hAnsi="Times New Roman" w:cs="Times New Roman"/>
        </w:rPr>
        <w:t>Установить, что в случае истечения срока действия разрешения, предоставленного физическому лицу, в период прохождения указанным физическим лицом военной службы либо оказания добровольного содействия в выполнении задач, возложенных на Вооруженные Силы Российской Федерации, срок действия такого разрешения продлевается на срок прохождения военной службы либо оказания добровольного содействия в выполнении задач, возложенных на Вооруженные Силы Российской Федерации, и следующие 6 месяцев, исчисляемых</w:t>
      </w:r>
      <w:proofErr w:type="gramEnd"/>
      <w:r w:rsidRPr="00F305E6">
        <w:rPr>
          <w:rFonts w:ascii="Times New Roman" w:hAnsi="Times New Roman" w:cs="Times New Roman"/>
        </w:rPr>
        <w:t xml:space="preserve"> со дня окончания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В случае если срок действия разрешения истекает </w:t>
      </w:r>
      <w:proofErr w:type="gramStart"/>
      <w:r w:rsidRPr="00F305E6">
        <w:rPr>
          <w:rFonts w:ascii="Times New Roman" w:hAnsi="Times New Roman" w:cs="Times New Roman"/>
        </w:rPr>
        <w:t>в первые</w:t>
      </w:r>
      <w:proofErr w:type="gramEnd"/>
      <w:r w:rsidRPr="00F305E6">
        <w:rPr>
          <w:rFonts w:ascii="Times New Roman" w:hAnsi="Times New Roman" w:cs="Times New Roman"/>
        </w:rPr>
        <w:t xml:space="preserve"> 6 месяцев, исчисляемых со дня окончания прохождения военной службы либо оказания добровольного содействия в выполнении задач, возложенных на Вооруженные Силы Российской Федерации, срок действия такого разрешения подлежит продлению на 6 месяцев.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Действие настоящего пункта распространяется на разрешительные режимы, перечень </w:t>
      </w:r>
      <w:r w:rsidRPr="00F305E6">
        <w:rPr>
          <w:rFonts w:ascii="Times New Roman" w:hAnsi="Times New Roman" w:cs="Times New Roman"/>
        </w:rPr>
        <w:lastRenderedPageBreak/>
        <w:t xml:space="preserve">которых приведен в </w:t>
      </w:r>
      <w:hyperlink w:anchor="P1350">
        <w:r w:rsidRPr="00F305E6">
          <w:rPr>
            <w:rFonts w:ascii="Times New Roman" w:hAnsi="Times New Roman" w:cs="Times New Roman"/>
            <w:color w:val="0000FF"/>
          </w:rPr>
          <w:t>приложении N 26</w:t>
        </w:r>
      </w:hyperlink>
      <w:r w:rsidRPr="00F305E6">
        <w:rPr>
          <w:rFonts w:ascii="Times New Roman" w:hAnsi="Times New Roman" w:cs="Times New Roman"/>
        </w:rPr>
        <w:t xml:space="preserve"> к постановлению Правительства Российской Федерации от 12 марта 2022 г. N 353 "Об особенностях разрешительной деятельности в Российской Федерации в 2022 и 2023 годах".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5. Федеральные органы исполнительной власти, уполномоченные на осуществление нормативно-правового регулирования в соответствующей сфере деятельности, вправе в 2022 - 2023 годах принять решение: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305E6">
        <w:rPr>
          <w:rFonts w:ascii="Times New Roman" w:hAnsi="Times New Roman" w:cs="Times New Roman"/>
        </w:rPr>
        <w:t xml:space="preserve">а) о неприменении всех или отдельных обязательных требований, установленных федеральными законами, актами Правительства Российской Федерации и федеральных органов исполнительной власти, в том числе требований к наличию профессионального образования, соответствующей квалификации, стажа работы, предъявляемых к работникам юридических лиц и индивидуальных предпринимателей, а также к физическим лицам в рамках разрешительных режимов, указанных в </w:t>
      </w:r>
      <w:hyperlink w:anchor="P1273">
        <w:r w:rsidRPr="00F305E6">
          <w:rPr>
            <w:rFonts w:ascii="Times New Roman" w:hAnsi="Times New Roman" w:cs="Times New Roman"/>
            <w:color w:val="0000FF"/>
          </w:rPr>
          <w:t>приложениях N 25</w:t>
        </w:r>
      </w:hyperlink>
      <w:r w:rsidRPr="00F305E6">
        <w:rPr>
          <w:rFonts w:ascii="Times New Roman" w:hAnsi="Times New Roman" w:cs="Times New Roman"/>
        </w:rPr>
        <w:t xml:space="preserve"> и </w:t>
      </w:r>
      <w:hyperlink w:anchor="P1350">
        <w:r w:rsidRPr="00F305E6">
          <w:rPr>
            <w:rFonts w:ascii="Times New Roman" w:hAnsi="Times New Roman" w:cs="Times New Roman"/>
            <w:color w:val="0000FF"/>
          </w:rPr>
          <w:t>26</w:t>
        </w:r>
      </w:hyperlink>
      <w:r w:rsidRPr="00F305E6">
        <w:rPr>
          <w:rFonts w:ascii="Times New Roman" w:hAnsi="Times New Roman" w:cs="Times New Roman"/>
        </w:rPr>
        <w:t xml:space="preserve"> к постановлению Правительства Российской</w:t>
      </w:r>
      <w:proofErr w:type="gramEnd"/>
      <w:r w:rsidRPr="00F305E6">
        <w:rPr>
          <w:rFonts w:ascii="Times New Roman" w:hAnsi="Times New Roman" w:cs="Times New Roman"/>
        </w:rPr>
        <w:t xml:space="preserve"> Федерации от 12 марта 2022 г. N 353 "Об особенностях разрешительной деятельности в Российской Федерации в 2022 и 2023 годах";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305E6">
        <w:rPr>
          <w:rFonts w:ascii="Times New Roman" w:hAnsi="Times New Roman" w:cs="Times New Roman"/>
        </w:rPr>
        <w:t>б) о продлении срока действия предоставленных разрешений, предусмотренных постановлением Правительства Российской Федерации от 12 марта 2022 г. N 353 "Об особенностях разрешительной деятельности в Российской Федерации в 2022 и 2023 годах", без подачи соответствующего заявления (в дополнение к положениям постановления Правительства Российской Федерации от 12 марта 2022 г. N 353 "Об особенностях разрешительной деятельности в Российской Федерации в 2022 и</w:t>
      </w:r>
      <w:proofErr w:type="gramEnd"/>
      <w:r w:rsidRPr="00F305E6">
        <w:rPr>
          <w:rFonts w:ascii="Times New Roman" w:hAnsi="Times New Roman" w:cs="Times New Roman"/>
        </w:rPr>
        <w:t xml:space="preserve"> </w:t>
      </w:r>
      <w:proofErr w:type="gramStart"/>
      <w:r w:rsidRPr="00F305E6">
        <w:rPr>
          <w:rFonts w:ascii="Times New Roman" w:hAnsi="Times New Roman" w:cs="Times New Roman"/>
        </w:rPr>
        <w:t>2023 годах", предусматривающим продление разрешений).</w:t>
      </w:r>
      <w:proofErr w:type="gramEnd"/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Normal"/>
        <w:jc w:val="both"/>
        <w:rPr>
          <w:rFonts w:ascii="Times New Roman" w:hAnsi="Times New Roman" w:cs="Times New Roman"/>
        </w:rPr>
      </w:pPr>
    </w:p>
    <w:p w:rsidR="00F305E6" w:rsidRPr="00F305E6" w:rsidRDefault="00F305E6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Приложение N 25</w:t>
      </w:r>
    </w:p>
    <w:p w:rsidR="00F869EB" w:rsidRPr="00F305E6" w:rsidRDefault="00F869EB">
      <w:pPr>
        <w:pStyle w:val="ConsPlusNormal"/>
        <w:jc w:val="right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к постановлению Правительства</w:t>
      </w:r>
    </w:p>
    <w:p w:rsidR="00F869EB" w:rsidRPr="00F305E6" w:rsidRDefault="00F869EB">
      <w:pPr>
        <w:pStyle w:val="ConsPlusNormal"/>
        <w:jc w:val="right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Российской Федерации</w:t>
      </w:r>
    </w:p>
    <w:p w:rsidR="00F869EB" w:rsidRPr="00F305E6" w:rsidRDefault="00F869EB">
      <w:pPr>
        <w:pStyle w:val="ConsPlusNormal"/>
        <w:jc w:val="right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от 12 марта 2022 г. N 353</w:t>
      </w: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305E6" w:rsidRDefault="00F305E6">
      <w:pPr>
        <w:pStyle w:val="ConsPlusTitle"/>
        <w:spacing w:before="280"/>
        <w:jc w:val="center"/>
        <w:rPr>
          <w:rFonts w:ascii="Times New Roman" w:hAnsi="Times New Roman" w:cs="Times New Roman"/>
          <w:color w:val="392C69"/>
        </w:rPr>
      </w:pPr>
      <w:bookmarkStart w:id="7" w:name="P1273"/>
      <w:bookmarkEnd w:id="7"/>
      <w:r w:rsidRPr="00F305E6">
        <w:rPr>
          <w:rFonts w:ascii="Times New Roman" w:hAnsi="Times New Roman" w:cs="Times New Roman"/>
          <w:color w:val="392C69"/>
        </w:rPr>
        <w:t xml:space="preserve">Приложение N 25 (в ред. Постановления Правительства РФ от 15.10.2022 N 1839) </w:t>
      </w:r>
      <w:hyperlink r:id="rId35">
        <w:r w:rsidRPr="00F305E6">
          <w:rPr>
            <w:rFonts w:ascii="Times New Roman" w:hAnsi="Times New Roman" w:cs="Times New Roman"/>
            <w:color w:val="0000FF"/>
          </w:rPr>
          <w:t>распространяется</w:t>
        </w:r>
      </w:hyperlink>
      <w:r w:rsidRPr="00F305E6">
        <w:rPr>
          <w:rFonts w:ascii="Times New Roman" w:hAnsi="Times New Roman" w:cs="Times New Roman"/>
          <w:color w:val="392C69"/>
        </w:rPr>
        <w:t xml:space="preserve"> на правоотношения, возникшие с 21.09.2022.</w:t>
      </w:r>
    </w:p>
    <w:p w:rsidR="00F305E6" w:rsidRDefault="00F305E6">
      <w:pPr>
        <w:pStyle w:val="ConsPlusTitle"/>
        <w:spacing w:before="280"/>
        <w:jc w:val="center"/>
        <w:rPr>
          <w:rFonts w:ascii="Times New Roman" w:hAnsi="Times New Roman" w:cs="Times New Roman"/>
          <w:color w:val="392C69"/>
        </w:rPr>
      </w:pPr>
    </w:p>
    <w:p w:rsidR="00F869EB" w:rsidRPr="00F305E6" w:rsidRDefault="00F869EB">
      <w:pPr>
        <w:pStyle w:val="ConsPlusTitle"/>
        <w:spacing w:before="280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ПЕРЕЧЕНЬ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РАЗРЕШИТЕЛЬНЫХ РЕЖИМОВ, В ОТНОШЕНИИ КОТОРЫХ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УСТАНАВЛИВАЮТСЯ ОСОБЕННОСТИ ПРИМЕНЕНИЯ ТРЕБОВАНИЙ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О НАЛИЧ</w:t>
      </w:r>
      <w:proofErr w:type="gramStart"/>
      <w:r w:rsidRPr="00F305E6">
        <w:rPr>
          <w:rFonts w:ascii="Times New Roman" w:hAnsi="Times New Roman" w:cs="Times New Roman"/>
        </w:rPr>
        <w:t>ИИ У Ю</w:t>
      </w:r>
      <w:proofErr w:type="gramEnd"/>
      <w:r w:rsidRPr="00F305E6">
        <w:rPr>
          <w:rFonts w:ascii="Times New Roman" w:hAnsi="Times New Roman" w:cs="Times New Roman"/>
        </w:rPr>
        <w:t>РИДИЧЕСКОГО ЛИЦА ИЛИ ИНДИВИДУАЛЬНОГО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ПРЕДПРИНИМАТЕЛЯ РАБОТНИКОВ, ЗАКЛЮЧИВШИХ С НИМИ </w:t>
      </w:r>
      <w:proofErr w:type="gramStart"/>
      <w:r w:rsidRPr="00F305E6">
        <w:rPr>
          <w:rFonts w:ascii="Times New Roman" w:hAnsi="Times New Roman" w:cs="Times New Roman"/>
        </w:rPr>
        <w:t>ТРУДОВЫЕ</w:t>
      </w:r>
      <w:proofErr w:type="gramEnd"/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ДОГОВОРЫ, </w:t>
      </w:r>
      <w:proofErr w:type="gramStart"/>
      <w:r w:rsidRPr="00F305E6">
        <w:rPr>
          <w:rFonts w:ascii="Times New Roman" w:hAnsi="Times New Roman" w:cs="Times New Roman"/>
        </w:rPr>
        <w:t>ИМЕЮЩИХ</w:t>
      </w:r>
      <w:proofErr w:type="gramEnd"/>
      <w:r w:rsidRPr="00F305E6">
        <w:rPr>
          <w:rFonts w:ascii="Times New Roman" w:hAnsi="Times New Roman" w:cs="Times New Roman"/>
        </w:rPr>
        <w:t xml:space="preserve"> ПРОФЕССИОНАЛЬНОЕ ОБРАЗОВАНИЕ, ОБЛАДАЮЩИХ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СООТВЕТСТВУЮЩЕЙ КВАЛИФИКАЦИЕЙ И (ИЛИ) </w:t>
      </w:r>
      <w:proofErr w:type="gramStart"/>
      <w:r w:rsidRPr="00F305E6">
        <w:rPr>
          <w:rFonts w:ascii="Times New Roman" w:hAnsi="Times New Roman" w:cs="Times New Roman"/>
        </w:rPr>
        <w:t>ИМЕЮЩИХ</w:t>
      </w:r>
      <w:proofErr w:type="gramEnd"/>
      <w:r w:rsidRPr="00F305E6">
        <w:rPr>
          <w:rFonts w:ascii="Times New Roman" w:hAnsi="Times New Roman" w:cs="Times New Roman"/>
        </w:rPr>
        <w:t xml:space="preserve"> СТАЖ РАБОТЫ,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В СВЯЗИ С ПРИЗЫВОМ УКАЗАННЫХ РАБОТНИКОВ НА ВОЕННУЮ СЛУЖБУ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ПО МОБИЛИЗАЦИИ ИЛИ ЗАКЛЮЧЕНИЯ ИМИ КОНТРАКТОВ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В СООТВЕТСТВИИ С ПУНКТОМ 7 СТАТЬИ 38 </w:t>
      </w:r>
      <w:proofErr w:type="gramStart"/>
      <w:r w:rsidRPr="00F305E6">
        <w:rPr>
          <w:rFonts w:ascii="Times New Roman" w:hAnsi="Times New Roman" w:cs="Times New Roman"/>
        </w:rPr>
        <w:t>ФЕДЕРАЛЬНОГО</w:t>
      </w:r>
      <w:proofErr w:type="gramEnd"/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ЗАКОНА "О ВОИНСКОЙ ОБЯЗАННОСТИ И ВОЕННОЙ СЛУЖБЕ"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ЛИБО КОНТРАКТОВ О ДОБРОВОЛЬНОМ СОДЕЙСТВИИ</w:t>
      </w:r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В ВЫПОЛНЕНИИ ЗАДАЧ, ВОЗЛОЖЕННЫХ НА </w:t>
      </w:r>
      <w:proofErr w:type="gramStart"/>
      <w:r w:rsidRPr="00F305E6">
        <w:rPr>
          <w:rFonts w:ascii="Times New Roman" w:hAnsi="Times New Roman" w:cs="Times New Roman"/>
        </w:rPr>
        <w:t>ВООРУЖЕННЫЕ</w:t>
      </w:r>
      <w:proofErr w:type="gramEnd"/>
    </w:p>
    <w:p w:rsidR="00F869EB" w:rsidRPr="00F305E6" w:rsidRDefault="00F869EB">
      <w:pPr>
        <w:pStyle w:val="ConsPlusTitle"/>
        <w:jc w:val="center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СИЛЫ РОССИЙСКОЙ ФЕДЕРАЦИИ</w:t>
      </w:r>
    </w:p>
    <w:p w:rsidR="00F869EB" w:rsidRPr="00F305E6" w:rsidRDefault="00F869EB">
      <w:pPr>
        <w:pStyle w:val="ConsPlusNormal"/>
        <w:spacing w:after="1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  <w:bookmarkStart w:id="8" w:name="_GoBack"/>
      <w:bookmarkEnd w:id="8"/>
    </w:p>
    <w:p w:rsidR="00F869EB" w:rsidRPr="00F305E6" w:rsidRDefault="00F869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290"/>
      <w:bookmarkEnd w:id="9"/>
      <w:r w:rsidRPr="00F305E6">
        <w:rPr>
          <w:rFonts w:ascii="Times New Roman" w:hAnsi="Times New Roman" w:cs="Times New Roman"/>
        </w:rPr>
        <w:t>1. Аккредитация организаций, индивидуальных предпринимателей, оказывающих услуги в области охраны труда.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2. Аккредитация юридических лиц для проведения оценки уязвимости объектов транспортной инфраструктуры и транспортных средств.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3. Аккредитация юридических лиц в качестве подразделений транспортной безопасности.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4. Допуск организаций к деятельности по проведению специальной оценки условий труда.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294"/>
      <w:bookmarkEnd w:id="10"/>
      <w:r w:rsidRPr="00F305E6">
        <w:rPr>
          <w:rFonts w:ascii="Times New Roman" w:hAnsi="Times New Roman" w:cs="Times New Roman"/>
        </w:rPr>
        <w:t>5. Лицензирование деятельности по производству и реализации защищенной от подделок полиграфической продукции.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6. Лицензирование разработки, производства, испытания и ремонта авиационной техники, за исключением беспилотных авиационных систем и (или) их элементов, включающих беспилотные гражданские воздушные суда с максимальной взлетной массой 30 килограммов и менее.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7. </w:t>
      </w:r>
      <w:proofErr w:type="gramStart"/>
      <w:r w:rsidRPr="00F305E6">
        <w:rPr>
          <w:rFonts w:ascii="Times New Roman" w:hAnsi="Times New Roman" w:cs="Times New Roman"/>
        </w:rPr>
        <w:t>Лицензирование разработки, производства, испытания, установки, монтажа, технического обслуживания, ремонта, утилизации и реализации вооружения и военной техники, разработки, производства, испытания, хранения, реализации и утилизации боеприпасов (за исключением указанной деятельности, осуществляемой воинскими частями и организациями Вооруженных Сил Российской Федерации и войск национальной гвардии Российской Федерации, в случае, если осуществление указанной деятельности предусмотрено их учредительными документами).</w:t>
      </w:r>
      <w:proofErr w:type="gramEnd"/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8. </w:t>
      </w:r>
      <w:proofErr w:type="gramStart"/>
      <w:r w:rsidRPr="00F305E6">
        <w:rPr>
          <w:rFonts w:ascii="Times New Roman" w:hAnsi="Times New Roman" w:cs="Times New Roman"/>
        </w:rPr>
        <w:t xml:space="preserve">Лицензирование разработки, производства, испытания, ремонта и утилизации гражданского и служебного оружия и основных частей огнестрельного оружия, разработки, производства, испытания, утилизации патронов к гражданскому и служебному оружию и составных частей патронов (за исключением указанной деятельности, осуществляемой воинскими частями и организациями Вооруженных Сил Российской Федерации и войск национальной гвардии Российской Федерации, в случае, если осуществление указанной деятельности </w:t>
      </w:r>
      <w:r w:rsidRPr="00F305E6">
        <w:rPr>
          <w:rFonts w:ascii="Times New Roman" w:hAnsi="Times New Roman" w:cs="Times New Roman"/>
        </w:rPr>
        <w:lastRenderedPageBreak/>
        <w:t>предусмотрено их учредительными документами).</w:t>
      </w:r>
      <w:proofErr w:type="gramEnd"/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9. Лицензирование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10. Лицензирование деятельности по хранению и уничтожению химического оружия.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300"/>
      <w:bookmarkEnd w:id="11"/>
      <w:r w:rsidRPr="00F305E6">
        <w:rPr>
          <w:rFonts w:ascii="Times New Roman" w:hAnsi="Times New Roman" w:cs="Times New Roman"/>
        </w:rPr>
        <w:t>11. Лицензирование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301"/>
      <w:bookmarkEnd w:id="12"/>
      <w:r w:rsidRPr="00F305E6">
        <w:rPr>
          <w:rFonts w:ascii="Times New Roman" w:hAnsi="Times New Roman" w:cs="Times New Roman"/>
        </w:rPr>
        <w:t>12. Лицензирование технического обслуживания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302"/>
      <w:bookmarkEnd w:id="13"/>
      <w:r w:rsidRPr="00F305E6">
        <w:rPr>
          <w:rFonts w:ascii="Times New Roman" w:hAnsi="Times New Roman" w:cs="Times New Roman"/>
        </w:rPr>
        <w:t xml:space="preserve">13. Лицензирование оборота наркотических средств, психотропных веществ и их </w:t>
      </w:r>
      <w:proofErr w:type="spellStart"/>
      <w:r w:rsidRPr="00F305E6">
        <w:rPr>
          <w:rFonts w:ascii="Times New Roman" w:hAnsi="Times New Roman" w:cs="Times New Roman"/>
        </w:rPr>
        <w:t>прекурсоров</w:t>
      </w:r>
      <w:proofErr w:type="spellEnd"/>
      <w:r w:rsidRPr="00F305E6">
        <w:rPr>
          <w:rFonts w:ascii="Times New Roman" w:hAnsi="Times New Roman" w:cs="Times New Roman"/>
        </w:rPr>
        <w:t xml:space="preserve">, культивирования </w:t>
      </w:r>
      <w:proofErr w:type="spellStart"/>
      <w:r w:rsidRPr="00F305E6">
        <w:rPr>
          <w:rFonts w:ascii="Times New Roman" w:hAnsi="Times New Roman" w:cs="Times New Roman"/>
        </w:rPr>
        <w:t>наркосодержащих</w:t>
      </w:r>
      <w:proofErr w:type="spellEnd"/>
      <w:r w:rsidRPr="00F305E6">
        <w:rPr>
          <w:rFonts w:ascii="Times New Roman" w:hAnsi="Times New Roman" w:cs="Times New Roman"/>
        </w:rPr>
        <w:t xml:space="preserve"> растений.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303"/>
      <w:bookmarkEnd w:id="14"/>
      <w:r w:rsidRPr="00F305E6">
        <w:rPr>
          <w:rFonts w:ascii="Times New Roman" w:hAnsi="Times New Roman" w:cs="Times New Roman"/>
        </w:rPr>
        <w:t>14. Лицензирование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15. </w:t>
      </w:r>
      <w:proofErr w:type="gramStart"/>
      <w:r w:rsidRPr="00F305E6">
        <w:rPr>
          <w:rFonts w:ascii="Times New Roman" w:hAnsi="Times New Roman" w:cs="Times New Roman"/>
        </w:rPr>
        <w:t>Лицензирование разработки, производства, испытания, хранения, реализации (в том числе распространение), утилизации пиротехнических изделий IV и V классов в соответствии с национальным стандартом, применения пиротехнических изделий IV и V классов в соответствии с техническим регламентом (за исключением указанной деятельности, осуществляемой воинскими частями и организациями Вооруженных Сил Российской Федерации и войск национальной гвардии Российской Федерации, в случае, если осуществление указанной деятельности предусмотрено</w:t>
      </w:r>
      <w:proofErr w:type="gramEnd"/>
      <w:r w:rsidRPr="00F305E6">
        <w:rPr>
          <w:rFonts w:ascii="Times New Roman" w:hAnsi="Times New Roman" w:cs="Times New Roman"/>
        </w:rPr>
        <w:t xml:space="preserve"> их учредительными документами).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305"/>
      <w:bookmarkEnd w:id="15"/>
      <w:r w:rsidRPr="00F305E6">
        <w:rPr>
          <w:rFonts w:ascii="Times New Roman" w:hAnsi="Times New Roman" w:cs="Times New Roman"/>
        </w:rPr>
        <w:t>16. Лицензирование деятельности по перевозкам железнодорожным транспортом пассажиров.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306"/>
      <w:bookmarkEnd w:id="16"/>
      <w:r w:rsidRPr="00F305E6">
        <w:rPr>
          <w:rFonts w:ascii="Times New Roman" w:hAnsi="Times New Roman" w:cs="Times New Roman"/>
        </w:rPr>
        <w:t>17. Лицензирование деятельности по перевозкам железнодорожным транспортом опасных грузов.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18. Лицензирование деятельности по сбору, транспортированию, обработке, утилизации, обезвреживанию, размещению отходов I - IV классов опасности.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19. Лицензирование деятельности по организации и проведению азартных игр в букмекерских конторах или тотализаторах.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1309"/>
      <w:bookmarkEnd w:id="17"/>
      <w:r w:rsidRPr="00F305E6">
        <w:rPr>
          <w:rFonts w:ascii="Times New Roman" w:hAnsi="Times New Roman" w:cs="Times New Roman"/>
        </w:rPr>
        <w:t>20. Лицензирование заготовки, хранения, переработки и реализации лома черных металлов, цветных металлов.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1310"/>
      <w:bookmarkEnd w:id="18"/>
      <w:r w:rsidRPr="00F305E6">
        <w:rPr>
          <w:rFonts w:ascii="Times New Roman" w:hAnsi="Times New Roman" w:cs="Times New Roman"/>
        </w:rPr>
        <w:t>21. Лицензирование деятельности по производству биомедицинских клеточных продуктов.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22. Лицензирование космической деятельности.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23. Лицензирование сервисного обслуживания вооружения и военной техники.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24. Лицензирование образовательной деятельности (за исключением указанной деятельности, осуществляемой частными образовательными организациями на территории инновационного центра "</w:t>
      </w:r>
      <w:proofErr w:type="spellStart"/>
      <w:r w:rsidRPr="00F305E6">
        <w:rPr>
          <w:rFonts w:ascii="Times New Roman" w:hAnsi="Times New Roman" w:cs="Times New Roman"/>
        </w:rPr>
        <w:t>Сколково</w:t>
      </w:r>
      <w:proofErr w:type="spellEnd"/>
      <w:r w:rsidRPr="00F305E6">
        <w:rPr>
          <w:rFonts w:ascii="Times New Roman" w:hAnsi="Times New Roman" w:cs="Times New Roman"/>
        </w:rPr>
        <w:t>").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25. </w:t>
      </w:r>
      <w:proofErr w:type="gramStart"/>
      <w:r w:rsidRPr="00F305E6">
        <w:rPr>
          <w:rFonts w:ascii="Times New Roman" w:hAnsi="Times New Roman" w:cs="Times New Roman"/>
        </w:rPr>
        <w:t xml:space="preserve">Лицензирование геодезической и картографической деятельности (за исключением </w:t>
      </w:r>
      <w:r w:rsidRPr="00F305E6">
        <w:rPr>
          <w:rFonts w:ascii="Times New Roman" w:hAnsi="Times New Roman" w:cs="Times New Roman"/>
        </w:rPr>
        <w:lastRenderedPageBreak/>
        <w:t>указанных видов деятельности, осуществляемых личным составом Вооруженных Сил Российской Федерации в целях обеспечения обороны Российской Федерации, а также при осуществлении градостроительной и кадастровой деятельности, недропользования), в результате которой осуществляются создание государственных топографических карт или государственных топографических планов, государственных геодезических сетей, государственных нивелирных сетей и государственных гравиметрических сетей, геодезических сетей специального назначения, в том</w:t>
      </w:r>
      <w:proofErr w:type="gramEnd"/>
      <w:r w:rsidRPr="00F305E6">
        <w:rPr>
          <w:rFonts w:ascii="Times New Roman" w:hAnsi="Times New Roman" w:cs="Times New Roman"/>
        </w:rPr>
        <w:t xml:space="preserve"> </w:t>
      </w:r>
      <w:proofErr w:type="gramStart"/>
      <w:r w:rsidRPr="00F305E6">
        <w:rPr>
          <w:rFonts w:ascii="Times New Roman" w:hAnsi="Times New Roman" w:cs="Times New Roman"/>
        </w:rPr>
        <w:t>числе сетей дифференциальных геодезических станций, определение параметров фигуры Земли и гравитационного поля в этих целях, установление, изменение и уточнение прохождения государственной границы Российской Федерации, установление, изменение границ между субъектами Российской Федерации, границ муниципальных образований, границ населенных пунктов, границ зон с особыми условиями использования территории.</w:t>
      </w:r>
      <w:proofErr w:type="gramEnd"/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26. Лицензирование деятельности юридических лиц, индивидуальных предпринимателей на право выполнения работ по карантинному фитосанитарному обеззараживанию.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1316"/>
      <w:bookmarkEnd w:id="19"/>
      <w:r w:rsidRPr="00F305E6">
        <w:rPr>
          <w:rFonts w:ascii="Times New Roman" w:hAnsi="Times New Roman" w:cs="Times New Roman"/>
        </w:rPr>
        <w:t>27. Лицензирование оказания услуг по трудоустройству граждан Российской Федерации за пределами территории Российской Федерации.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28. Лицензирование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1318"/>
      <w:bookmarkEnd w:id="20"/>
      <w:r w:rsidRPr="00F305E6">
        <w:rPr>
          <w:rFonts w:ascii="Times New Roman" w:hAnsi="Times New Roman" w:cs="Times New Roman"/>
        </w:rPr>
        <w:t>29. Лицензирование фармацевтической деятельности.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30. Лицензирование работ по активным воздействиям на гидрометеорологические процессы.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31. 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F305E6">
        <w:rPr>
          <w:rFonts w:ascii="Times New Roman" w:hAnsi="Times New Roman" w:cs="Times New Roman"/>
        </w:rPr>
        <w:t>Сколково</w:t>
      </w:r>
      <w:proofErr w:type="spellEnd"/>
      <w:r w:rsidRPr="00F305E6">
        <w:rPr>
          <w:rFonts w:ascii="Times New Roman" w:hAnsi="Times New Roman" w:cs="Times New Roman"/>
        </w:rPr>
        <w:t>").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1321"/>
      <w:bookmarkEnd w:id="21"/>
      <w:r w:rsidRPr="00F305E6">
        <w:rPr>
          <w:rFonts w:ascii="Times New Roman" w:hAnsi="Times New Roman" w:cs="Times New Roman"/>
        </w:rPr>
        <w:t>32. Лицензирование деятельности по сохранению объектов культурного наследия (памятников истории и культуры) народов Российской Федерации.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1322"/>
      <w:bookmarkEnd w:id="22"/>
      <w:r w:rsidRPr="00F305E6">
        <w:rPr>
          <w:rFonts w:ascii="Times New Roman" w:hAnsi="Times New Roman" w:cs="Times New Roman"/>
        </w:rPr>
        <w:t>33. Допуск российских перевозчиков к осуществлению международных автомобильных перевозок.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1323"/>
      <w:bookmarkEnd w:id="23"/>
      <w:r w:rsidRPr="00F305E6">
        <w:rPr>
          <w:rFonts w:ascii="Times New Roman" w:hAnsi="Times New Roman" w:cs="Times New Roman"/>
        </w:rPr>
        <w:t>34. Аккредитация частных агентств занятости на право осуществления деятельности по предоставлению труда работников (персонала).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1324"/>
      <w:bookmarkEnd w:id="24"/>
      <w:r w:rsidRPr="00F305E6">
        <w:rPr>
          <w:rFonts w:ascii="Times New Roman" w:hAnsi="Times New Roman" w:cs="Times New Roman"/>
        </w:rPr>
        <w:t>35. Аккредитация организаций, осуществляющих классификацию гостиниц, классификацию горнолыжных трасс, классификацию пляжей.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36. Лицензирование деятельности по скупке у физических лиц ювелирных и других изделий из драгоценных металлов и драгоценных камней, лома таких изделий.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37. Лицензирование деятельности по обработке (переработке) лома и отходов драгоценных металлов (за исключением деятельности по обработке (переработке) организациями и индивидуальными предпринимателями лома и отходов драгоценных металлов, образовавшихся и собранных ими в процессе собственного производства, а также ювелирных и других изделий из драгоценных металлов собственного производства, нереализованных и возвращенных производителю).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1327"/>
      <w:bookmarkEnd w:id="25"/>
      <w:r w:rsidRPr="00F305E6">
        <w:rPr>
          <w:rFonts w:ascii="Times New Roman" w:hAnsi="Times New Roman" w:cs="Times New Roman"/>
        </w:rPr>
        <w:t xml:space="preserve">38. Лицензирование деятельности по содержанию и использованию животных в зоопарках, зоосадах, цирках, </w:t>
      </w:r>
      <w:proofErr w:type="spellStart"/>
      <w:r w:rsidRPr="00F305E6">
        <w:rPr>
          <w:rFonts w:ascii="Times New Roman" w:hAnsi="Times New Roman" w:cs="Times New Roman"/>
        </w:rPr>
        <w:t>зоотеатрах</w:t>
      </w:r>
      <w:proofErr w:type="spellEnd"/>
      <w:r w:rsidRPr="00F305E6">
        <w:rPr>
          <w:rFonts w:ascii="Times New Roman" w:hAnsi="Times New Roman" w:cs="Times New Roman"/>
        </w:rPr>
        <w:t>, дельфинариях и океанариумах.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1328"/>
      <w:bookmarkEnd w:id="26"/>
      <w:r w:rsidRPr="00F305E6">
        <w:rPr>
          <w:rFonts w:ascii="Times New Roman" w:hAnsi="Times New Roman" w:cs="Times New Roman"/>
        </w:rPr>
        <w:t>39. Лицензирование предпринимательской деятельности по управлению многоквартирными домами.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 xml:space="preserve">40. Лицензирование деятельности по осуществлению буксировок морским транспортом (за </w:t>
      </w:r>
      <w:r w:rsidRPr="00F305E6">
        <w:rPr>
          <w:rFonts w:ascii="Times New Roman" w:hAnsi="Times New Roman" w:cs="Times New Roman"/>
        </w:rPr>
        <w:lastRenderedPageBreak/>
        <w:t>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1330"/>
      <w:bookmarkEnd w:id="27"/>
      <w:r w:rsidRPr="00F305E6">
        <w:rPr>
          <w:rFonts w:ascii="Times New Roman" w:hAnsi="Times New Roman" w:cs="Times New Roman"/>
        </w:rPr>
        <w:t>41. Лицензирование погрузочно-разгрузочной деятельности применительно к опасным грузам на железнодорожном транспорте.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42. Лицензирование деятельности по перевозкам пассажиров и иных лиц автобусами.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43. Лицензирование деятельности по перевозкам внутренним водным транспортом, морским транспортом опасных грузов.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05E6">
        <w:rPr>
          <w:rFonts w:ascii="Times New Roman" w:hAnsi="Times New Roman" w:cs="Times New Roman"/>
        </w:rPr>
        <w:t>44. Лицензирование деятельности по перевозкам внутренним водным транспортом, морским транспортом пассажиров.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1334"/>
      <w:bookmarkEnd w:id="28"/>
      <w:r w:rsidRPr="00F305E6">
        <w:rPr>
          <w:rFonts w:ascii="Times New Roman" w:hAnsi="Times New Roman" w:cs="Times New Roman"/>
        </w:rPr>
        <w:t>45. Лицензирование деятельности по тушению пожаров в населенных пунктах, на производственных объектах и объектах инфраструктуры.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1335"/>
      <w:bookmarkEnd w:id="29"/>
      <w:r w:rsidRPr="00F305E6">
        <w:rPr>
          <w:rFonts w:ascii="Times New Roman" w:hAnsi="Times New Roman" w:cs="Times New Roman"/>
        </w:rPr>
        <w:t>46. Лицензирование погрузочно-разгрузочной деятельности применительно к опасным грузам на внутреннем водном транспорте, в морских портах.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1336"/>
      <w:bookmarkEnd w:id="30"/>
      <w:r w:rsidRPr="00F305E6">
        <w:rPr>
          <w:rFonts w:ascii="Times New Roman" w:hAnsi="Times New Roman" w:cs="Times New Roman"/>
        </w:rPr>
        <w:t>47. Лицензирование производства маркшейдерских работ.</w:t>
      </w:r>
    </w:p>
    <w:p w:rsidR="00F869EB" w:rsidRPr="00F305E6" w:rsidRDefault="00F8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1337"/>
      <w:bookmarkEnd w:id="31"/>
      <w:r w:rsidRPr="00F305E6">
        <w:rPr>
          <w:rFonts w:ascii="Times New Roman" w:hAnsi="Times New Roman" w:cs="Times New Roman"/>
        </w:rPr>
        <w:t>48. Лицензирование деятельности, связанной с обращением взрывчатых материалов промышленного назначения.</w:t>
      </w: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p w:rsidR="00F869EB" w:rsidRPr="00F305E6" w:rsidRDefault="00F869EB">
      <w:pPr>
        <w:pStyle w:val="ConsPlusNormal"/>
        <w:jc w:val="both"/>
        <w:rPr>
          <w:rFonts w:ascii="Times New Roman" w:hAnsi="Times New Roman" w:cs="Times New Roman"/>
        </w:rPr>
      </w:pPr>
    </w:p>
    <w:sectPr w:rsidR="00F869EB" w:rsidRPr="00F305E6" w:rsidSect="00E0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EB"/>
    <w:rsid w:val="00352B6A"/>
    <w:rsid w:val="007858C2"/>
    <w:rsid w:val="00F305E6"/>
    <w:rsid w:val="00F8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69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6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69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6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69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69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69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69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6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69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6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69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69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69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5A6A06413A9864B138E717ECDB2742F1C60B64364E5212894770B9D4A591A28DF9CB27C97528C07A001F41l7H0K" TargetMode="External"/><Relationship Id="rId13" Type="http://schemas.openxmlformats.org/officeDocument/2006/relationships/hyperlink" Target="consultantplus://offline/ref=6F095A6A06413A9864B138E717ECDB2742F1C70C67304E5212894770B9D4A591B08DA1C726CB6B28C26F564E072778A28F066E7136063982lFH2K" TargetMode="External"/><Relationship Id="rId18" Type="http://schemas.openxmlformats.org/officeDocument/2006/relationships/hyperlink" Target="consultantplus://offline/ref=6F095A6A06413A9864B138E717ECDB2742F1CB0661374E5212894770B9D4A591B08DA1C726CB6B28C36F564E072778A28F066E7136063982lFH2K" TargetMode="External"/><Relationship Id="rId26" Type="http://schemas.openxmlformats.org/officeDocument/2006/relationships/hyperlink" Target="consultantplus://offline/ref=6F095A6A06413A9864B138E717ECDB2742F0C00962344E5212894770B9D4A591B08DA1C726CB6B28C56F564E072778A28F066E7136063982lFH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095A6A06413A9864B138E717ECDB2745F7C40B66364E5212894770B9D4A591A28DF9CB27C97528C07A001F41l7H0K" TargetMode="External"/><Relationship Id="rId34" Type="http://schemas.openxmlformats.org/officeDocument/2006/relationships/hyperlink" Target="consultantplus://offline/ref=6F095A6A06413A9864B138E717ECDB2742F3C20965324E5212894770B9D4A591B08DA1C526CD6C229635464A4E7377BD8C1A71712806l3HBK" TargetMode="External"/><Relationship Id="rId7" Type="http://schemas.openxmlformats.org/officeDocument/2006/relationships/hyperlink" Target="consultantplus://offline/ref=6F095A6A06413A9864B138E717ECDB2742F1C60B64364E5212894770B9D4A591B08DA1C726CB6B28C36F564E072778A28F066E7136063982lFH2K" TargetMode="External"/><Relationship Id="rId12" Type="http://schemas.openxmlformats.org/officeDocument/2006/relationships/hyperlink" Target="consultantplus://offline/ref=6F095A6A06413A9864B138E717ECDB2742F1C60B64364E5212894770B9D4A591B08DA1C726CB6B28C56F564E072778A28F066E7136063982lFH2K" TargetMode="External"/><Relationship Id="rId17" Type="http://schemas.openxmlformats.org/officeDocument/2006/relationships/hyperlink" Target="consultantplus://offline/ref=6F095A6A06413A9864B138E717ECDB2742F2C00E6F3B4E5212894770B9D4A591B08DA1C726CB6A29C26F564E072778A28F066E7136063982lFH2K" TargetMode="External"/><Relationship Id="rId25" Type="http://schemas.openxmlformats.org/officeDocument/2006/relationships/hyperlink" Target="consultantplus://offline/ref=6F095A6A06413A9864B138E717ECDB2742F1C60B64364E5212894770B9D4A591B08DA1C726CB6B2DC56F564E072778A28F066E7136063982lFH2K" TargetMode="External"/><Relationship Id="rId33" Type="http://schemas.openxmlformats.org/officeDocument/2006/relationships/hyperlink" Target="consultantplus://offline/ref=6F095A6A06413A9864B138E717ECDB2742F2C00E6F3B4E5212894770B9D4A591B08DA1C525CC607D9320571242706BA28F066D732Al0H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095A6A06413A9864B138E717ECDB2742F2CB0D65324E5212894770B9D4A591B08DA1C726CB6B28C36F564E072778A28F066E7136063982lFH2K" TargetMode="External"/><Relationship Id="rId20" Type="http://schemas.openxmlformats.org/officeDocument/2006/relationships/hyperlink" Target="consultantplus://offline/ref=6F095A6A06413A9864B138E717ECDB2742F1C30E64344E5212894770B9D4A591B08DA1C726CB6B2EC46F564E072778A28F066E7136063982lFH2K" TargetMode="External"/><Relationship Id="rId29" Type="http://schemas.openxmlformats.org/officeDocument/2006/relationships/hyperlink" Target="consultantplus://offline/ref=6F095A6A06413A9864B138E717ECDB2742F2CB0D65324E5212894770B9D4A591B08DA1C726CB6B29C46F564E072778A28F066E7136063982lFH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095A6A06413A9864B138E717ECDB2742F1C60B64364E5212894770B9D4A591A28DF9CB27C97528C07A001F41l7H0K" TargetMode="External"/><Relationship Id="rId11" Type="http://schemas.openxmlformats.org/officeDocument/2006/relationships/hyperlink" Target="consultantplus://offline/ref=6F095A6A06413A9864B138E717ECDB2742F2C00E6F3B4E5212894770B9D4A591B08DA1C726CB6A29C26F564E072778A28F066E7136063982lFH2K" TargetMode="External"/><Relationship Id="rId24" Type="http://schemas.openxmlformats.org/officeDocument/2006/relationships/hyperlink" Target="consultantplus://offline/ref=6F095A6A06413A9864B138E717ECDB2742F1C60B64364E5212894770B9D4A591B08DA1C726CB6B2DC66F564E072778A28F066E7136063982lFH2K" TargetMode="External"/><Relationship Id="rId32" Type="http://schemas.openxmlformats.org/officeDocument/2006/relationships/hyperlink" Target="consultantplus://offline/ref=6F095A6A06413A9864B138E717ECDB2742F2C00B64314E5212894770B9D4A591B08DA1C027CD607D9320571242706BA28F066D732Al0H6K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6F095A6A06413A9864B138E717ECDB2742F3C20A6F314E5212894770B9D4A591B08DA1C726CB6A2BC06F564E072778A28F066E7136063982lFH2K" TargetMode="External"/><Relationship Id="rId15" Type="http://schemas.openxmlformats.org/officeDocument/2006/relationships/hyperlink" Target="consultantplus://offline/ref=6F095A6A06413A9864B138E717ECDB2742F1CB0661374E5212894770B9D4A591B08DA1C726CB6B28C26F564E072778A28F066E7136063982lFH2K" TargetMode="External"/><Relationship Id="rId23" Type="http://schemas.openxmlformats.org/officeDocument/2006/relationships/hyperlink" Target="consultantplus://offline/ref=6F095A6A06413A9864B138E717ECDB2742F0C70863364E5212894770B9D4A591A28DF9CB27C97528C07A001F41l7H0K" TargetMode="External"/><Relationship Id="rId28" Type="http://schemas.openxmlformats.org/officeDocument/2006/relationships/hyperlink" Target="consultantplus://offline/ref=6F095A6A06413A9864B138E717ECDB2742F1C60B64364E5212894770B9D4A591B08DA1C726CB6B2DCB6F564E072778A28F066E7136063982lFH2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F095A6A06413A9864B138E717ECDB2742F2C00E6F3B4E5212894770B9D4A591B08DA1C726CB6A29C26F564E072778A28F066E7136063982lFH2K" TargetMode="External"/><Relationship Id="rId19" Type="http://schemas.openxmlformats.org/officeDocument/2006/relationships/hyperlink" Target="consultantplus://offline/ref=6F095A6A06413A9864B138E717ECDB2742F2CB0D65324E5212894770B9D4A591B08DA1C726CB6B28C06F564E072778A28F066E7136063982lFH2K" TargetMode="External"/><Relationship Id="rId31" Type="http://schemas.openxmlformats.org/officeDocument/2006/relationships/hyperlink" Target="consultantplus://offline/ref=6F095A6A06413A9864B138E717ECDB2742F2C4066E3A4E5212894770B9D4A591B08DA1C726CB6B29C56F564E072778A28F066E7136063982lFH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095A6A06413A9864B138E717ECDB2742F1C60B64364E5212894770B9D4A591B08DA1C726CB6B28C16F564E072778A28F066E7136063982lFH2K" TargetMode="External"/><Relationship Id="rId14" Type="http://schemas.openxmlformats.org/officeDocument/2006/relationships/hyperlink" Target="consultantplus://offline/ref=6F095A6A06413A9864B138E717ECDB2742F1CA0A6F344E5212894770B9D4A591B08DA1C726CB6B28C26F564E072778A28F066E7136063982lFH2K" TargetMode="External"/><Relationship Id="rId22" Type="http://schemas.openxmlformats.org/officeDocument/2006/relationships/hyperlink" Target="consultantplus://offline/ref=6F095A6A06413A9864B138E717ECDB2742F1C60B64364E5212894770B9D4A591A28DF9CB27C97528C07A001F41l7H0K" TargetMode="External"/><Relationship Id="rId27" Type="http://schemas.openxmlformats.org/officeDocument/2006/relationships/hyperlink" Target="consultantplus://offline/ref=6F095A6A06413A9864B138E717ECDB2747F2C30F63334E5212894770B9D4A591A28DF9CB27C97528C07A001F41l7H0K" TargetMode="External"/><Relationship Id="rId30" Type="http://schemas.openxmlformats.org/officeDocument/2006/relationships/hyperlink" Target="consultantplus://offline/ref=6F095A6A06413A9864B138E717ECDB2742F3C20965324E5212894770B9D4A591B08DA1C526CD6C229635464A4E7377BD8C1A71712806l3HBK" TargetMode="External"/><Relationship Id="rId35" Type="http://schemas.openxmlformats.org/officeDocument/2006/relationships/hyperlink" Target="consultantplus://offline/ref=6F095A6A06413A9864B138E717ECDB2742F2CB0D65324E5212894770B9D4A591B08DA1C726CB6B29C46F564E072778A28F066E7136063982lFH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6378</Words>
  <Characters>36355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 Светлана Станиславовна</dc:creator>
  <cp:lastModifiedBy>Шалаева Светлана Станиславовна</cp:lastModifiedBy>
  <cp:revision>2</cp:revision>
  <dcterms:created xsi:type="dcterms:W3CDTF">2022-12-12T10:07:00Z</dcterms:created>
  <dcterms:modified xsi:type="dcterms:W3CDTF">2022-12-12T11:33:00Z</dcterms:modified>
</cp:coreProperties>
</file>